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B6941" w14:textId="77777777" w:rsidR="00486C8F" w:rsidRDefault="00000000">
      <w:pPr>
        <w:jc w:val="center"/>
        <w:rPr>
          <w:rFonts w:ascii="Bebas Neue" w:hAnsi="Bebas Neue" w:cstheme="minorHAnsi"/>
          <w:b/>
          <w:color w:val="1F3652"/>
          <w:sz w:val="32"/>
          <w:szCs w:val="32"/>
        </w:rPr>
      </w:pPr>
      <w:r>
        <w:rPr>
          <w:noProof/>
        </w:rPr>
        <w:drawing>
          <wp:inline distT="0" distB="0" distL="0" distR="0" wp14:anchorId="41DB7426" wp14:editId="1B03AE5F">
            <wp:extent cx="4148455" cy="77343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
                    <a:stretch>
                      <a:fillRect/>
                    </a:stretch>
                  </pic:blipFill>
                  <pic:spPr bwMode="auto">
                    <a:xfrm>
                      <a:off x="0" y="0"/>
                      <a:ext cx="4148455" cy="773430"/>
                    </a:xfrm>
                    <a:prstGeom prst="rect">
                      <a:avLst/>
                    </a:prstGeom>
                  </pic:spPr>
                </pic:pic>
              </a:graphicData>
            </a:graphic>
          </wp:inline>
        </w:drawing>
      </w:r>
    </w:p>
    <w:p w14:paraId="6911CC8F" w14:textId="77777777" w:rsidR="00486C8F" w:rsidRDefault="00000000">
      <w:pPr>
        <w:spacing w:before="2"/>
        <w:ind w:left="2878" w:right="2921"/>
        <w:jc w:val="center"/>
        <w:rPr>
          <w:rFonts w:ascii="Calibri" w:eastAsia="Calibri" w:hAnsi="Calibri" w:cs="Calibri"/>
          <w:b/>
          <w:bCs/>
          <w:sz w:val="28"/>
          <w:szCs w:val="28"/>
        </w:rPr>
      </w:pPr>
      <w:r>
        <w:rPr>
          <w:rFonts w:ascii="Calibri" w:eastAsia="Calibri" w:hAnsi="Calibri" w:cs="Calibri"/>
          <w:b/>
          <w:bCs/>
          <w:color w:val="1F3652"/>
          <w:sz w:val="28"/>
          <w:szCs w:val="28"/>
        </w:rPr>
        <w:t>Mutual Non-Disclosure Agreement</w:t>
      </w:r>
    </w:p>
    <w:p w14:paraId="6AE18428" w14:textId="77777777" w:rsidR="00486C8F" w:rsidRDefault="00486C8F">
      <w:pPr>
        <w:rPr>
          <w:rFonts w:asciiTheme="minorHAnsi" w:hAnsiTheme="minorHAnsi" w:cstheme="minorHAnsi"/>
          <w:color w:val="1F3652"/>
          <w:sz w:val="22"/>
          <w:szCs w:val="22"/>
        </w:rPr>
      </w:pPr>
    </w:p>
    <w:p w14:paraId="6897D62F" w14:textId="77777777" w:rsidR="00486C8F" w:rsidRDefault="00000000">
      <w:pPr>
        <w:jc w:val="both"/>
        <w:rPr>
          <w:rFonts w:asciiTheme="minorHAnsi" w:hAnsiTheme="minorHAnsi" w:cstheme="minorBidi"/>
          <w:color w:val="1F3652"/>
          <w:sz w:val="22"/>
          <w:szCs w:val="22"/>
        </w:rPr>
      </w:pPr>
      <w:r>
        <w:rPr>
          <w:rFonts w:asciiTheme="minorHAnsi" w:hAnsiTheme="minorHAnsi" w:cstheme="minorHAnsi"/>
          <w:color w:val="1F3652"/>
          <w:sz w:val="22"/>
          <w:szCs w:val="22"/>
        </w:rPr>
        <w:tab/>
      </w:r>
      <w:r>
        <w:rPr>
          <w:rFonts w:asciiTheme="minorHAnsi" w:hAnsiTheme="minorHAnsi" w:cstheme="minorBidi"/>
          <w:color w:val="1F3652"/>
          <w:sz w:val="22"/>
          <w:szCs w:val="22"/>
        </w:rPr>
        <w:t>This Mutual Non-Disclosure Agreement (the “</w:t>
      </w:r>
      <w:r>
        <w:rPr>
          <w:rFonts w:asciiTheme="minorHAnsi" w:hAnsiTheme="minorHAnsi" w:cstheme="minorBidi"/>
          <w:b/>
          <w:color w:val="1F3652"/>
          <w:sz w:val="22"/>
          <w:szCs w:val="22"/>
        </w:rPr>
        <w:t>Agreement</w:t>
      </w:r>
      <w:r>
        <w:rPr>
          <w:rFonts w:asciiTheme="minorHAnsi" w:hAnsiTheme="minorHAnsi" w:cstheme="minorBidi"/>
          <w:color w:val="1F3652"/>
          <w:sz w:val="22"/>
          <w:szCs w:val="22"/>
        </w:rPr>
        <w:t xml:space="preserve">”) is entered into and effective as of </w:t>
      </w:r>
      <w:r>
        <w:fldChar w:fldCharType="begin">
          <w:ffData>
            <w:name w:val="Text7"/>
            <w:enabled/>
            <w:calcOnExit w:val="0"/>
            <w:textInput>
              <w:default w:val="[Enter Date]"/>
            </w:textInput>
          </w:ffData>
        </w:fldChar>
      </w:r>
      <w:r>
        <w:rPr>
          <w:rFonts w:ascii="Calibri" w:hAnsi="Calibri"/>
          <w:color w:val="1F3652"/>
          <w:sz w:val="22"/>
          <w:szCs w:val="22"/>
        </w:rPr>
        <w:instrText xml:space="preserve"> FORMTEXT </w:instrText>
      </w:r>
      <w:bookmarkStart w:id="0" w:name="Text7_Copy_1"/>
      <w:r>
        <w:rPr>
          <w:rFonts w:ascii="Calibri" w:hAnsi="Calibri"/>
          <w:color w:val="1F3652"/>
          <w:sz w:val="22"/>
          <w:szCs w:val="22"/>
        </w:rPr>
      </w:r>
      <w:r>
        <w:rPr>
          <w:rFonts w:ascii="Calibri" w:hAnsi="Calibri"/>
          <w:color w:val="1F3652"/>
          <w:sz w:val="22"/>
          <w:szCs w:val="22"/>
        </w:rPr>
        <w:fldChar w:fldCharType="separate"/>
      </w:r>
      <w:r>
        <w:rPr>
          <w:rFonts w:asciiTheme="minorHAnsi" w:hAnsiTheme="minorHAnsi" w:cstheme="minorBidi"/>
          <w:color w:val="1F3652"/>
          <w:sz w:val="22"/>
          <w:szCs w:val="22"/>
        </w:rPr>
        <w:t>[Enter Date]</w:t>
      </w:r>
      <w:r>
        <w:rPr>
          <w:rFonts w:ascii="Calibri" w:hAnsi="Calibri"/>
          <w:color w:val="1F3652"/>
          <w:sz w:val="22"/>
          <w:szCs w:val="22"/>
        </w:rPr>
        <w:fldChar w:fldCharType="end"/>
      </w:r>
      <w:bookmarkEnd w:id="0"/>
      <w:r>
        <w:rPr>
          <w:rFonts w:asciiTheme="minorHAnsi" w:hAnsiTheme="minorHAnsi" w:cstheme="minorBidi"/>
          <w:color w:val="1F3652"/>
          <w:sz w:val="22"/>
          <w:szCs w:val="22"/>
        </w:rPr>
        <w:t>, 2026 (the “</w:t>
      </w:r>
      <w:r>
        <w:rPr>
          <w:rFonts w:asciiTheme="minorHAnsi" w:hAnsiTheme="minorHAnsi" w:cstheme="minorBidi"/>
          <w:b/>
          <w:color w:val="1F3652"/>
          <w:sz w:val="22"/>
          <w:szCs w:val="22"/>
        </w:rPr>
        <w:t>Effective Date</w:t>
      </w:r>
      <w:r>
        <w:rPr>
          <w:rFonts w:asciiTheme="minorHAnsi" w:hAnsiTheme="minorHAnsi" w:cstheme="minorBidi"/>
          <w:color w:val="1F3652"/>
          <w:sz w:val="22"/>
          <w:szCs w:val="22"/>
        </w:rPr>
        <w:t>”), by and between Palladium Energy, LLC, a Delaware limited liability company with offices at 4446 Hendricks Avenue #356, Jacksonville, FL 32207 and its affiliates (“</w:t>
      </w:r>
      <w:r>
        <w:rPr>
          <w:rFonts w:asciiTheme="minorHAnsi" w:hAnsiTheme="minorHAnsi" w:cstheme="minorBidi"/>
          <w:b/>
          <w:color w:val="1F3652"/>
          <w:sz w:val="22"/>
          <w:szCs w:val="22"/>
        </w:rPr>
        <w:t>Palladium</w:t>
      </w:r>
      <w:r>
        <w:rPr>
          <w:rFonts w:asciiTheme="minorHAnsi" w:hAnsiTheme="minorHAnsi" w:cstheme="minorBidi"/>
          <w:color w:val="1F3652"/>
          <w:sz w:val="22"/>
          <w:szCs w:val="22"/>
        </w:rPr>
        <w:t xml:space="preserve">”) and </w:t>
      </w:r>
      <w:r>
        <w:fldChar w:fldCharType="begin">
          <w:ffData>
            <w:name w:val="Text2"/>
            <w:enabled/>
            <w:calcOnExit w:val="0"/>
            <w:textInput>
              <w:default w:val="[Company Name]"/>
            </w:textInput>
          </w:ffData>
        </w:fldChar>
      </w:r>
      <w:r>
        <w:rPr>
          <w:rFonts w:ascii="Calibri" w:hAnsi="Calibri"/>
          <w:color w:val="1F3652"/>
          <w:sz w:val="22"/>
          <w:szCs w:val="22"/>
        </w:rPr>
        <w:instrText xml:space="preserve"> FORMTEXT </w:instrText>
      </w:r>
      <w:r>
        <w:rPr>
          <w:rFonts w:ascii="Calibri" w:hAnsi="Calibri"/>
          <w:color w:val="1F3652"/>
          <w:sz w:val="22"/>
          <w:szCs w:val="22"/>
        </w:rPr>
      </w:r>
      <w:r>
        <w:rPr>
          <w:rFonts w:ascii="Calibri" w:hAnsi="Calibri"/>
          <w:color w:val="1F3652"/>
          <w:sz w:val="22"/>
          <w:szCs w:val="22"/>
        </w:rPr>
        <w:fldChar w:fldCharType="separate"/>
      </w:r>
      <w:bookmarkStart w:id="1" w:name="Text2_Copy_1"/>
      <w:r>
        <w:rPr>
          <w:rFonts w:asciiTheme="minorHAnsi" w:hAnsiTheme="minorHAnsi" w:cstheme="minorBidi"/>
          <w:color w:val="1F3652"/>
          <w:sz w:val="22"/>
          <w:szCs w:val="22"/>
        </w:rPr>
        <w:t>[Company Name]</w:t>
      </w:r>
      <w:bookmarkEnd w:id="1"/>
      <w:r>
        <w:rPr>
          <w:rFonts w:ascii="Calibri" w:hAnsi="Calibri"/>
          <w:color w:val="1F3652"/>
          <w:sz w:val="22"/>
          <w:szCs w:val="22"/>
        </w:rPr>
        <w:fldChar w:fldCharType="end"/>
      </w:r>
      <w:r>
        <w:rPr>
          <w:rFonts w:asciiTheme="minorHAnsi" w:hAnsiTheme="minorHAnsi" w:cstheme="minorBidi"/>
          <w:color w:val="1F3652"/>
          <w:sz w:val="22"/>
          <w:szCs w:val="22"/>
        </w:rPr>
        <w:t xml:space="preserve">, a </w:t>
      </w:r>
      <w:r>
        <w:fldChar w:fldCharType="begin">
          <w:ffData>
            <w:name w:val="Text1"/>
            <w:enabled/>
            <w:calcOnExit w:val="0"/>
            <w:textInput>
              <w:default w:val="[Enter State and Entity Type]"/>
            </w:textInput>
          </w:ffData>
        </w:fldChar>
      </w:r>
      <w:r>
        <w:rPr>
          <w:rFonts w:ascii="Calibri" w:hAnsi="Calibri"/>
          <w:color w:val="1F3652"/>
          <w:sz w:val="22"/>
          <w:szCs w:val="22"/>
        </w:rPr>
        <w:instrText xml:space="preserve"> FORMTEXT </w:instrText>
      </w:r>
      <w:r>
        <w:rPr>
          <w:rFonts w:ascii="Calibri" w:hAnsi="Calibri"/>
          <w:color w:val="1F3652"/>
          <w:sz w:val="22"/>
          <w:szCs w:val="22"/>
        </w:rPr>
      </w:r>
      <w:r>
        <w:rPr>
          <w:rFonts w:ascii="Calibri" w:hAnsi="Calibri"/>
          <w:color w:val="1F3652"/>
          <w:sz w:val="22"/>
          <w:szCs w:val="22"/>
        </w:rPr>
        <w:fldChar w:fldCharType="separate"/>
      </w:r>
      <w:bookmarkStart w:id="2" w:name="Text1_Copy_1"/>
      <w:r>
        <w:rPr>
          <w:rFonts w:asciiTheme="minorHAnsi" w:hAnsiTheme="minorHAnsi" w:cstheme="minorBidi"/>
          <w:color w:val="1F3652"/>
          <w:sz w:val="22"/>
          <w:szCs w:val="22"/>
        </w:rPr>
        <w:t>[Enter State and Entity Type]</w:t>
      </w:r>
      <w:bookmarkEnd w:id="2"/>
      <w:r>
        <w:rPr>
          <w:rFonts w:ascii="Calibri" w:hAnsi="Calibri"/>
          <w:color w:val="1F3652"/>
          <w:sz w:val="22"/>
          <w:szCs w:val="22"/>
        </w:rPr>
        <w:fldChar w:fldCharType="end"/>
      </w:r>
      <w:r>
        <w:rPr>
          <w:rFonts w:asciiTheme="minorHAnsi" w:hAnsiTheme="minorHAnsi" w:cstheme="minorBidi"/>
          <w:color w:val="1F3652"/>
          <w:sz w:val="22"/>
          <w:szCs w:val="22"/>
        </w:rPr>
        <w:t xml:space="preserve"> with offices at </w:t>
      </w:r>
      <w:r>
        <w:fldChar w:fldCharType="begin">
          <w:ffData>
            <w:name w:val="Text3"/>
            <w:enabled/>
            <w:calcOnExit w:val="0"/>
            <w:textInput>
              <w:default w:val="[Company Address]"/>
            </w:textInput>
          </w:ffData>
        </w:fldChar>
      </w:r>
      <w:r>
        <w:rPr>
          <w:rFonts w:ascii="Calibri" w:hAnsi="Calibri"/>
          <w:color w:val="1F3652"/>
          <w:sz w:val="22"/>
          <w:szCs w:val="22"/>
        </w:rPr>
        <w:instrText xml:space="preserve"> FORMTEXT </w:instrText>
      </w:r>
      <w:r>
        <w:rPr>
          <w:rFonts w:ascii="Calibri" w:hAnsi="Calibri"/>
          <w:color w:val="1F3652"/>
          <w:sz w:val="22"/>
          <w:szCs w:val="22"/>
        </w:rPr>
      </w:r>
      <w:r>
        <w:rPr>
          <w:rFonts w:ascii="Calibri" w:hAnsi="Calibri"/>
          <w:color w:val="1F3652"/>
          <w:sz w:val="22"/>
          <w:szCs w:val="22"/>
        </w:rPr>
        <w:fldChar w:fldCharType="separate"/>
      </w:r>
      <w:bookmarkStart w:id="3" w:name="Text3_Copy_1"/>
      <w:r>
        <w:rPr>
          <w:rFonts w:asciiTheme="minorHAnsi" w:hAnsiTheme="minorHAnsi" w:cstheme="minorBidi"/>
          <w:color w:val="1F3652"/>
          <w:sz w:val="22"/>
          <w:szCs w:val="22"/>
        </w:rPr>
        <w:t>[Company Address]</w:t>
      </w:r>
      <w:bookmarkEnd w:id="3"/>
      <w:r>
        <w:rPr>
          <w:rFonts w:ascii="Calibri" w:hAnsi="Calibri"/>
          <w:color w:val="1F3652"/>
          <w:sz w:val="22"/>
          <w:szCs w:val="22"/>
        </w:rPr>
        <w:fldChar w:fldCharType="end"/>
      </w:r>
      <w:r>
        <w:rPr>
          <w:rFonts w:asciiTheme="minorHAnsi" w:hAnsiTheme="minorHAnsi" w:cstheme="minorBidi"/>
          <w:color w:val="1F3652"/>
          <w:sz w:val="22"/>
          <w:szCs w:val="22"/>
        </w:rPr>
        <w:t xml:space="preserve"> (the “</w:t>
      </w:r>
      <w:r>
        <w:rPr>
          <w:rFonts w:asciiTheme="minorHAnsi" w:hAnsiTheme="minorHAnsi" w:cstheme="minorBidi"/>
          <w:b/>
          <w:color w:val="1F3652"/>
          <w:sz w:val="22"/>
          <w:szCs w:val="22"/>
        </w:rPr>
        <w:t>Company</w:t>
      </w:r>
      <w:r>
        <w:rPr>
          <w:rFonts w:asciiTheme="minorHAnsi" w:hAnsiTheme="minorHAnsi" w:cstheme="minorBidi"/>
          <w:color w:val="1F3652"/>
          <w:sz w:val="22"/>
          <w:szCs w:val="22"/>
        </w:rPr>
        <w:t>”). Palladium and the Company are herein individually referred to as a “</w:t>
      </w:r>
      <w:r>
        <w:rPr>
          <w:rFonts w:asciiTheme="minorHAnsi" w:hAnsiTheme="minorHAnsi" w:cstheme="minorBidi"/>
          <w:b/>
          <w:color w:val="1F3652"/>
          <w:sz w:val="22"/>
          <w:szCs w:val="22"/>
        </w:rPr>
        <w:t>Party</w:t>
      </w:r>
      <w:r>
        <w:rPr>
          <w:rFonts w:asciiTheme="minorHAnsi" w:hAnsiTheme="minorHAnsi" w:cstheme="minorBidi"/>
          <w:color w:val="1F3652"/>
          <w:sz w:val="22"/>
          <w:szCs w:val="22"/>
        </w:rPr>
        <w:t>” and collectively referred to as the “</w:t>
      </w:r>
      <w:r>
        <w:rPr>
          <w:rFonts w:asciiTheme="minorHAnsi" w:hAnsiTheme="minorHAnsi" w:cstheme="minorBidi"/>
          <w:b/>
          <w:color w:val="1F3652"/>
          <w:sz w:val="22"/>
          <w:szCs w:val="22"/>
        </w:rPr>
        <w:t>Parties</w:t>
      </w:r>
      <w:r>
        <w:rPr>
          <w:rFonts w:asciiTheme="minorHAnsi" w:hAnsiTheme="minorHAnsi" w:cstheme="minorBidi"/>
          <w:color w:val="1F3652"/>
          <w:sz w:val="22"/>
          <w:szCs w:val="22"/>
        </w:rPr>
        <w:t>.”  In this Agreement, “</w:t>
      </w:r>
      <w:r>
        <w:rPr>
          <w:rFonts w:asciiTheme="minorHAnsi" w:hAnsiTheme="minorHAnsi" w:cstheme="minorBidi"/>
          <w:b/>
          <w:color w:val="1F3652"/>
          <w:sz w:val="22"/>
          <w:szCs w:val="22"/>
        </w:rPr>
        <w:t>Disclosing Party</w:t>
      </w:r>
      <w:r>
        <w:rPr>
          <w:rFonts w:asciiTheme="minorHAnsi" w:hAnsiTheme="minorHAnsi" w:cstheme="minorBidi"/>
          <w:color w:val="1F3652"/>
          <w:sz w:val="22"/>
          <w:szCs w:val="22"/>
        </w:rPr>
        <w:t>” refers to the Company whenever it is disclosing information to Palladium, and to Palladium whenever it is disclosing information to the Company, and “</w:t>
      </w:r>
      <w:r>
        <w:rPr>
          <w:rFonts w:asciiTheme="minorHAnsi" w:hAnsiTheme="minorHAnsi" w:cstheme="minorBidi"/>
          <w:b/>
          <w:color w:val="1F3652"/>
          <w:sz w:val="22"/>
          <w:szCs w:val="22"/>
        </w:rPr>
        <w:t>Receiving Party</w:t>
      </w:r>
      <w:r>
        <w:rPr>
          <w:rFonts w:asciiTheme="minorHAnsi" w:hAnsiTheme="minorHAnsi" w:cstheme="minorBidi"/>
          <w:color w:val="1F3652"/>
          <w:sz w:val="22"/>
          <w:szCs w:val="22"/>
        </w:rPr>
        <w:t>” refers to the Company whenever it is receiving information from Palladium, and to Palladium whenever it is receiving information from the Company.</w:t>
      </w:r>
    </w:p>
    <w:p w14:paraId="2400B965" w14:textId="77777777" w:rsidR="00486C8F" w:rsidRDefault="00486C8F">
      <w:pPr>
        <w:jc w:val="both"/>
        <w:rPr>
          <w:rFonts w:asciiTheme="minorHAnsi" w:hAnsiTheme="minorHAnsi" w:cstheme="minorHAnsi"/>
          <w:color w:val="1F3652"/>
          <w:sz w:val="22"/>
          <w:szCs w:val="22"/>
        </w:rPr>
      </w:pPr>
    </w:p>
    <w:p w14:paraId="4AD515E2" w14:textId="77777777" w:rsidR="00486C8F" w:rsidRDefault="00000000">
      <w:pPr>
        <w:jc w:val="center"/>
        <w:rPr>
          <w:rFonts w:asciiTheme="minorHAnsi" w:hAnsiTheme="minorHAnsi" w:cstheme="minorHAnsi"/>
          <w:b/>
          <w:color w:val="1F3652"/>
          <w:sz w:val="22"/>
          <w:szCs w:val="22"/>
        </w:rPr>
      </w:pPr>
      <w:r>
        <w:rPr>
          <w:rFonts w:asciiTheme="minorHAnsi" w:hAnsiTheme="minorHAnsi" w:cstheme="minorHAnsi"/>
          <w:b/>
          <w:color w:val="1F3652"/>
          <w:sz w:val="22"/>
          <w:szCs w:val="22"/>
        </w:rPr>
        <w:t>RECITALS:</w:t>
      </w:r>
    </w:p>
    <w:p w14:paraId="6BB54FCC" w14:textId="77777777" w:rsidR="00486C8F" w:rsidRDefault="00486C8F">
      <w:pPr>
        <w:jc w:val="both"/>
        <w:rPr>
          <w:rFonts w:asciiTheme="minorHAnsi" w:hAnsiTheme="minorHAnsi" w:cstheme="minorHAnsi"/>
          <w:color w:val="1F3652"/>
          <w:sz w:val="22"/>
          <w:szCs w:val="22"/>
        </w:rPr>
      </w:pPr>
    </w:p>
    <w:p w14:paraId="25C33701" w14:textId="77777777" w:rsidR="00486C8F" w:rsidRDefault="00000000">
      <w:pPr>
        <w:numPr>
          <w:ilvl w:val="0"/>
          <w:numId w:val="1"/>
        </w:numPr>
        <w:ind w:left="720" w:hanging="720"/>
        <w:jc w:val="both"/>
        <w:rPr>
          <w:rFonts w:asciiTheme="minorHAnsi" w:hAnsiTheme="minorHAnsi" w:cstheme="minorBidi"/>
          <w:color w:val="1F3652"/>
          <w:sz w:val="22"/>
          <w:szCs w:val="22"/>
        </w:rPr>
      </w:pPr>
      <w:r>
        <w:rPr>
          <w:rFonts w:asciiTheme="minorHAnsi" w:hAnsiTheme="minorHAnsi" w:cstheme="minorBidi"/>
          <w:color w:val="1F3652"/>
          <w:sz w:val="22"/>
          <w:szCs w:val="22"/>
        </w:rPr>
        <w:t xml:space="preserve">The Parties are interested in evaluating a potential transaction involving one or more of Palladium’s energy projects, including the solar and battery energy storage projects known as Indigo and </w:t>
      </w:r>
      <w:proofErr w:type="spellStart"/>
      <w:r>
        <w:rPr>
          <w:rFonts w:asciiTheme="minorHAnsi" w:hAnsiTheme="minorHAnsi" w:cstheme="minorBidi"/>
          <w:color w:val="1F3652"/>
          <w:sz w:val="22"/>
          <w:szCs w:val="22"/>
        </w:rPr>
        <w:t>Allthorn</w:t>
      </w:r>
      <w:proofErr w:type="spellEnd"/>
      <w:r>
        <w:rPr>
          <w:rFonts w:asciiTheme="minorHAnsi" w:hAnsiTheme="minorHAnsi" w:cstheme="minorBidi"/>
          <w:color w:val="1F3652"/>
          <w:sz w:val="22"/>
          <w:szCs w:val="22"/>
        </w:rPr>
        <w:t xml:space="preserve"> (the “</w:t>
      </w:r>
      <w:r>
        <w:rPr>
          <w:rFonts w:asciiTheme="minorHAnsi" w:hAnsiTheme="minorHAnsi" w:cstheme="minorBidi"/>
          <w:b/>
          <w:color w:val="1F3652"/>
          <w:sz w:val="22"/>
          <w:szCs w:val="22"/>
        </w:rPr>
        <w:t>Purpose</w:t>
      </w:r>
      <w:r>
        <w:rPr>
          <w:rFonts w:asciiTheme="minorHAnsi" w:hAnsiTheme="minorHAnsi" w:cstheme="minorBidi"/>
          <w:color w:val="1F3652"/>
          <w:sz w:val="22"/>
          <w:szCs w:val="22"/>
        </w:rPr>
        <w:t>”).</w:t>
      </w:r>
    </w:p>
    <w:p w14:paraId="4D21D86F" w14:textId="77777777" w:rsidR="00486C8F" w:rsidRDefault="00486C8F">
      <w:pPr>
        <w:ind w:left="720" w:hanging="720"/>
        <w:jc w:val="both"/>
        <w:rPr>
          <w:rFonts w:asciiTheme="minorHAnsi" w:hAnsiTheme="minorHAnsi" w:cstheme="minorHAnsi"/>
          <w:color w:val="1F3652"/>
          <w:sz w:val="22"/>
          <w:szCs w:val="22"/>
        </w:rPr>
      </w:pPr>
    </w:p>
    <w:p w14:paraId="26790792" w14:textId="77777777" w:rsidR="00486C8F" w:rsidRDefault="00000000">
      <w:pPr>
        <w:numPr>
          <w:ilvl w:val="0"/>
          <w:numId w:val="1"/>
        </w:numPr>
        <w:ind w:left="720" w:hanging="720"/>
        <w:jc w:val="both"/>
        <w:rPr>
          <w:rFonts w:asciiTheme="minorHAnsi" w:hAnsiTheme="minorHAnsi" w:cstheme="minorBidi"/>
          <w:color w:val="1F3652"/>
          <w:sz w:val="22"/>
          <w:szCs w:val="22"/>
        </w:rPr>
      </w:pPr>
      <w:r>
        <w:rPr>
          <w:rFonts w:asciiTheme="minorHAnsi" w:hAnsiTheme="minorHAnsi" w:cstheme="minorBidi"/>
          <w:color w:val="1F3652"/>
          <w:sz w:val="22"/>
          <w:szCs w:val="22"/>
        </w:rPr>
        <w:t>Palladium and the Company each possess certain Confidential Information (as defined below) in which each has valuable proprietary rights.</w:t>
      </w:r>
    </w:p>
    <w:p w14:paraId="0C243F70" w14:textId="77777777" w:rsidR="00486C8F" w:rsidRDefault="00486C8F">
      <w:pPr>
        <w:ind w:left="720" w:hanging="720"/>
        <w:jc w:val="both"/>
        <w:rPr>
          <w:rFonts w:asciiTheme="minorHAnsi" w:hAnsiTheme="minorHAnsi" w:cstheme="minorHAnsi"/>
          <w:color w:val="1F3652"/>
          <w:sz w:val="22"/>
          <w:szCs w:val="22"/>
        </w:rPr>
      </w:pPr>
    </w:p>
    <w:p w14:paraId="65A26588" w14:textId="77777777" w:rsidR="00486C8F" w:rsidRDefault="00000000">
      <w:pPr>
        <w:numPr>
          <w:ilvl w:val="0"/>
          <w:numId w:val="1"/>
        </w:numPr>
        <w:ind w:left="720" w:hanging="720"/>
        <w:jc w:val="both"/>
        <w:rPr>
          <w:rFonts w:asciiTheme="minorHAnsi" w:hAnsiTheme="minorHAnsi" w:cstheme="minorBidi"/>
          <w:color w:val="1F3652"/>
          <w:sz w:val="22"/>
          <w:szCs w:val="22"/>
        </w:rPr>
      </w:pPr>
      <w:r>
        <w:rPr>
          <w:rFonts w:asciiTheme="minorHAnsi" w:hAnsiTheme="minorHAnsi" w:cstheme="minorBidi"/>
          <w:color w:val="1F3652"/>
          <w:sz w:val="22"/>
          <w:szCs w:val="22"/>
        </w:rPr>
        <w:t>Palladium and the Company desire to disclose such Confidential Information to each other pursuant to the terms of this Agreement in furtherance of the Purpose.</w:t>
      </w:r>
    </w:p>
    <w:p w14:paraId="221DF4F0" w14:textId="77777777" w:rsidR="00486C8F" w:rsidRDefault="00486C8F">
      <w:pPr>
        <w:ind w:left="720" w:hanging="720"/>
        <w:jc w:val="both"/>
        <w:rPr>
          <w:rFonts w:asciiTheme="minorHAnsi" w:hAnsiTheme="minorHAnsi" w:cstheme="minorHAnsi"/>
          <w:color w:val="1F3652"/>
          <w:sz w:val="22"/>
          <w:szCs w:val="22"/>
        </w:rPr>
      </w:pPr>
    </w:p>
    <w:p w14:paraId="724A6F8E" w14:textId="77777777" w:rsidR="00486C8F" w:rsidRDefault="00486C8F">
      <w:pPr>
        <w:jc w:val="both"/>
        <w:rPr>
          <w:rFonts w:asciiTheme="minorHAnsi" w:hAnsiTheme="minorHAnsi" w:cstheme="minorHAnsi"/>
          <w:color w:val="1F3652"/>
          <w:sz w:val="22"/>
          <w:szCs w:val="22"/>
        </w:rPr>
      </w:pPr>
    </w:p>
    <w:p w14:paraId="2CA688A8" w14:textId="77777777" w:rsidR="00486C8F" w:rsidRDefault="00000000">
      <w:pPr>
        <w:jc w:val="both"/>
        <w:rPr>
          <w:rFonts w:asciiTheme="minorHAnsi" w:hAnsiTheme="minorHAnsi" w:cstheme="minorHAnsi"/>
          <w:color w:val="1F3652"/>
          <w:sz w:val="22"/>
          <w:szCs w:val="22"/>
        </w:rPr>
      </w:pPr>
      <w:r>
        <w:rPr>
          <w:rFonts w:asciiTheme="minorHAnsi" w:hAnsiTheme="minorHAnsi" w:cstheme="minorHAnsi"/>
          <w:color w:val="1F3652"/>
          <w:sz w:val="22"/>
          <w:szCs w:val="22"/>
        </w:rPr>
        <w:t>NOW, THEREFORE, in consideration of the mutual promises and covenants set forth in this Agreement, the Parties hereby agree as follows:</w:t>
      </w:r>
    </w:p>
    <w:p w14:paraId="0BD5686E" w14:textId="77777777" w:rsidR="00486C8F" w:rsidRDefault="00486C8F">
      <w:pPr>
        <w:jc w:val="both"/>
        <w:rPr>
          <w:rFonts w:asciiTheme="minorHAnsi" w:hAnsiTheme="minorHAnsi" w:cstheme="minorHAnsi"/>
          <w:color w:val="1F3652"/>
          <w:sz w:val="22"/>
          <w:szCs w:val="22"/>
        </w:rPr>
      </w:pPr>
    </w:p>
    <w:p w14:paraId="1513FDCF" w14:textId="77777777" w:rsidR="00486C8F" w:rsidRDefault="00000000">
      <w:pPr>
        <w:numPr>
          <w:ilvl w:val="0"/>
          <w:numId w:val="2"/>
        </w:numPr>
        <w:ind w:left="810" w:hanging="810"/>
        <w:jc w:val="both"/>
        <w:rPr>
          <w:rFonts w:asciiTheme="minorHAnsi" w:hAnsiTheme="minorHAnsi" w:cstheme="minorHAnsi"/>
          <w:color w:val="1F3652"/>
          <w:sz w:val="22"/>
          <w:szCs w:val="22"/>
        </w:rPr>
      </w:pPr>
      <w:r>
        <w:rPr>
          <w:rFonts w:asciiTheme="minorHAnsi" w:hAnsiTheme="minorHAnsi" w:cstheme="minorHAnsi"/>
          <w:color w:val="1F3652"/>
          <w:sz w:val="22"/>
          <w:szCs w:val="22"/>
        </w:rPr>
        <w:t>The term “</w:t>
      </w:r>
      <w:r>
        <w:rPr>
          <w:rFonts w:asciiTheme="minorHAnsi" w:hAnsiTheme="minorHAnsi" w:cstheme="minorHAnsi"/>
          <w:b/>
          <w:color w:val="1F3652"/>
          <w:sz w:val="22"/>
          <w:szCs w:val="22"/>
        </w:rPr>
        <w:t>Confidential Information</w:t>
      </w:r>
      <w:r>
        <w:rPr>
          <w:rFonts w:asciiTheme="minorHAnsi" w:hAnsiTheme="minorHAnsi" w:cstheme="minorHAnsi"/>
          <w:color w:val="1F3652"/>
          <w:sz w:val="22"/>
          <w:szCs w:val="22"/>
        </w:rPr>
        <w:t>” means the proprietary and confidential technical, marketing, pricing, financial and business information and the like relating to the Disclosing Party’s business or potential interests that is supplied to or received by the Receiving Party and all analyses, compilations, studies, data, prototypes or other documents or materials prepared by the Receiving Party using such information.</w:t>
      </w:r>
    </w:p>
    <w:p w14:paraId="3AFCAA5E" w14:textId="77777777" w:rsidR="00486C8F" w:rsidRDefault="00486C8F">
      <w:pPr>
        <w:ind w:left="810" w:hanging="810"/>
        <w:jc w:val="both"/>
        <w:rPr>
          <w:rFonts w:asciiTheme="minorHAnsi" w:hAnsiTheme="minorHAnsi" w:cstheme="minorHAnsi"/>
          <w:color w:val="1F3652"/>
          <w:sz w:val="22"/>
          <w:szCs w:val="22"/>
        </w:rPr>
      </w:pPr>
    </w:p>
    <w:p w14:paraId="0A20AC85" w14:textId="77777777" w:rsidR="00486C8F" w:rsidRDefault="00000000">
      <w:pPr>
        <w:numPr>
          <w:ilvl w:val="0"/>
          <w:numId w:val="2"/>
        </w:numPr>
        <w:ind w:left="810" w:hanging="810"/>
        <w:jc w:val="both"/>
        <w:rPr>
          <w:rFonts w:asciiTheme="minorHAnsi" w:hAnsiTheme="minorHAnsi" w:cstheme="minorHAnsi"/>
          <w:color w:val="1F3652"/>
          <w:sz w:val="22"/>
          <w:szCs w:val="22"/>
        </w:rPr>
      </w:pPr>
      <w:r>
        <w:rPr>
          <w:rFonts w:asciiTheme="minorHAnsi" w:hAnsiTheme="minorHAnsi" w:cstheme="minorHAnsi"/>
          <w:color w:val="1F3652"/>
          <w:sz w:val="22"/>
          <w:szCs w:val="22"/>
        </w:rPr>
        <w:t>Use of Confidential Information.</w:t>
      </w:r>
    </w:p>
    <w:p w14:paraId="22873206" w14:textId="77777777" w:rsidR="00486C8F" w:rsidRDefault="00486C8F">
      <w:pPr>
        <w:jc w:val="both"/>
        <w:rPr>
          <w:rFonts w:asciiTheme="minorHAnsi" w:hAnsiTheme="minorHAnsi" w:cstheme="minorHAnsi"/>
          <w:color w:val="1F3652"/>
          <w:sz w:val="22"/>
          <w:szCs w:val="22"/>
        </w:rPr>
      </w:pPr>
    </w:p>
    <w:p w14:paraId="3796E380" w14:textId="77777777" w:rsidR="00486C8F" w:rsidRDefault="00000000">
      <w:pPr>
        <w:numPr>
          <w:ilvl w:val="1"/>
          <w:numId w:val="2"/>
        </w:numPr>
        <w:ind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 xml:space="preserve">The Receiving Party agrees to </w:t>
      </w:r>
      <w:proofErr w:type="gramStart"/>
      <w:r>
        <w:rPr>
          <w:rFonts w:asciiTheme="minorHAnsi" w:hAnsiTheme="minorHAnsi" w:cstheme="minorHAnsi"/>
          <w:color w:val="1F3652"/>
          <w:sz w:val="22"/>
          <w:szCs w:val="22"/>
        </w:rPr>
        <w:t>keep in</w:t>
      </w:r>
      <w:proofErr w:type="gramEnd"/>
      <w:r>
        <w:rPr>
          <w:rFonts w:asciiTheme="minorHAnsi" w:hAnsiTheme="minorHAnsi" w:cstheme="minorHAnsi"/>
          <w:color w:val="1F3652"/>
          <w:sz w:val="22"/>
          <w:szCs w:val="22"/>
        </w:rPr>
        <w:t xml:space="preserve"> </w:t>
      </w:r>
      <w:proofErr w:type="gramStart"/>
      <w:r>
        <w:rPr>
          <w:rFonts w:asciiTheme="minorHAnsi" w:hAnsiTheme="minorHAnsi" w:cstheme="minorHAnsi"/>
          <w:color w:val="1F3652"/>
          <w:sz w:val="22"/>
          <w:szCs w:val="22"/>
        </w:rPr>
        <w:t>strictest</w:t>
      </w:r>
      <w:proofErr w:type="gramEnd"/>
      <w:r>
        <w:rPr>
          <w:rFonts w:asciiTheme="minorHAnsi" w:hAnsiTheme="minorHAnsi" w:cstheme="minorHAnsi"/>
          <w:color w:val="1F3652"/>
          <w:sz w:val="22"/>
          <w:szCs w:val="22"/>
        </w:rPr>
        <w:t xml:space="preserve"> confidence and not disclose or make available to any third party, except as permitted under Section 2(b), any Confidential Information disclosed to it by the Disclosing Party.  The Receiving Party agrees to only use the Confidential Information of the Disclosing Party for the Purpose.</w:t>
      </w:r>
    </w:p>
    <w:p w14:paraId="32A27EBE" w14:textId="77777777" w:rsidR="00486C8F" w:rsidRDefault="00486C8F">
      <w:pPr>
        <w:ind w:left="1440" w:hanging="720"/>
        <w:jc w:val="both"/>
        <w:rPr>
          <w:rFonts w:asciiTheme="minorHAnsi" w:hAnsiTheme="minorHAnsi" w:cstheme="minorHAnsi"/>
          <w:color w:val="1F3652"/>
          <w:sz w:val="22"/>
          <w:szCs w:val="22"/>
        </w:rPr>
      </w:pPr>
    </w:p>
    <w:p w14:paraId="1EE4FF50" w14:textId="77777777" w:rsidR="00486C8F" w:rsidRDefault="00000000">
      <w:pPr>
        <w:numPr>
          <w:ilvl w:val="1"/>
          <w:numId w:val="2"/>
        </w:numPr>
        <w:ind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Confidential Information may be disclosed only to those affiliates, officers, directors, employees, attorneys, professional advisors, financing sources or other representatives of the Receiving Party (collectively, the “</w:t>
      </w:r>
      <w:r>
        <w:rPr>
          <w:rFonts w:asciiTheme="minorHAnsi" w:hAnsiTheme="minorHAnsi" w:cstheme="minorHAnsi"/>
          <w:b/>
          <w:color w:val="1F3652"/>
          <w:sz w:val="22"/>
          <w:szCs w:val="22"/>
        </w:rPr>
        <w:t>Representatives</w:t>
      </w:r>
      <w:r>
        <w:rPr>
          <w:rFonts w:asciiTheme="minorHAnsi" w:hAnsiTheme="minorHAnsi" w:cstheme="minorHAnsi"/>
          <w:color w:val="1F3652"/>
          <w:sz w:val="22"/>
          <w:szCs w:val="22"/>
        </w:rPr>
        <w:t>”) who (</w:t>
      </w:r>
      <w:proofErr w:type="spellStart"/>
      <w:r>
        <w:rPr>
          <w:rFonts w:asciiTheme="minorHAnsi" w:hAnsiTheme="minorHAnsi" w:cstheme="minorHAnsi"/>
          <w:color w:val="1F3652"/>
          <w:sz w:val="22"/>
          <w:szCs w:val="22"/>
        </w:rPr>
        <w:t>i</w:t>
      </w:r>
      <w:proofErr w:type="spellEnd"/>
      <w:r>
        <w:rPr>
          <w:rFonts w:asciiTheme="minorHAnsi" w:hAnsiTheme="minorHAnsi" w:cstheme="minorHAnsi"/>
          <w:color w:val="1F3652"/>
          <w:sz w:val="22"/>
          <w:szCs w:val="22"/>
        </w:rPr>
        <w:t xml:space="preserve">) reasonably require access to such information </w:t>
      </w:r>
      <w:r>
        <w:rPr>
          <w:rFonts w:asciiTheme="minorHAnsi" w:hAnsiTheme="minorHAnsi" w:cstheme="minorHAnsi"/>
          <w:color w:val="1F3652"/>
          <w:sz w:val="22"/>
          <w:szCs w:val="22"/>
        </w:rPr>
        <w:lastRenderedPageBreak/>
        <w:t>for the Purpose and (ii) have been informed of the confidential nature of the Confidential Information and agree to comply with the requirements of this Agreement. The Receiving Party shall be responsible for any breach of this Agreement by its Representatives.</w:t>
      </w:r>
    </w:p>
    <w:p w14:paraId="5223740E" w14:textId="77777777" w:rsidR="00486C8F" w:rsidRDefault="00486C8F">
      <w:pPr>
        <w:ind w:left="1440" w:hanging="720"/>
        <w:jc w:val="both"/>
        <w:rPr>
          <w:rFonts w:asciiTheme="minorHAnsi" w:hAnsiTheme="minorHAnsi" w:cstheme="minorHAnsi"/>
          <w:color w:val="1F3652"/>
          <w:sz w:val="22"/>
          <w:szCs w:val="22"/>
        </w:rPr>
      </w:pPr>
    </w:p>
    <w:p w14:paraId="35282EAE" w14:textId="77777777" w:rsidR="00486C8F" w:rsidRDefault="00000000">
      <w:pPr>
        <w:numPr>
          <w:ilvl w:val="1"/>
          <w:numId w:val="2"/>
        </w:numPr>
        <w:ind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Notwithstanding the foregoing, nothing herein shall limit the disclosure or use of Confidential Information which:</w:t>
      </w:r>
    </w:p>
    <w:p w14:paraId="61938AC5" w14:textId="77777777" w:rsidR="00486C8F" w:rsidRDefault="00486C8F">
      <w:pPr>
        <w:jc w:val="both"/>
        <w:rPr>
          <w:rFonts w:asciiTheme="minorHAnsi" w:hAnsiTheme="minorHAnsi" w:cstheme="minorHAnsi"/>
          <w:color w:val="1F3652"/>
          <w:sz w:val="22"/>
          <w:szCs w:val="22"/>
        </w:rPr>
      </w:pPr>
    </w:p>
    <w:p w14:paraId="743FA54B" w14:textId="77777777" w:rsidR="00486C8F" w:rsidRDefault="00000000">
      <w:pPr>
        <w:numPr>
          <w:ilvl w:val="2"/>
          <w:numId w:val="2"/>
        </w:numPr>
        <w:ind w:left="2430" w:hanging="630"/>
        <w:jc w:val="both"/>
        <w:rPr>
          <w:rFonts w:asciiTheme="minorHAnsi" w:hAnsiTheme="minorHAnsi" w:cstheme="minorHAnsi"/>
          <w:color w:val="1F3652"/>
          <w:sz w:val="22"/>
          <w:szCs w:val="22"/>
        </w:rPr>
      </w:pPr>
      <w:r>
        <w:rPr>
          <w:rFonts w:asciiTheme="minorHAnsi" w:hAnsiTheme="minorHAnsi" w:cstheme="minorHAnsi"/>
          <w:color w:val="1F3652"/>
          <w:sz w:val="22"/>
          <w:szCs w:val="22"/>
        </w:rPr>
        <w:t xml:space="preserve">is legally in the possession of the Receiving Party or its Representatives prior </w:t>
      </w:r>
      <w:proofErr w:type="gramStart"/>
      <w:r>
        <w:rPr>
          <w:rFonts w:asciiTheme="minorHAnsi" w:hAnsiTheme="minorHAnsi" w:cstheme="minorHAnsi"/>
          <w:color w:val="1F3652"/>
          <w:sz w:val="22"/>
          <w:szCs w:val="22"/>
        </w:rPr>
        <w:t>to</w:t>
      </w:r>
      <w:proofErr w:type="gramEnd"/>
      <w:r>
        <w:rPr>
          <w:rFonts w:asciiTheme="minorHAnsi" w:hAnsiTheme="minorHAnsi" w:cstheme="minorHAnsi"/>
          <w:color w:val="1F3652"/>
          <w:sz w:val="22"/>
          <w:szCs w:val="22"/>
        </w:rPr>
        <w:t xml:space="preserve"> receipt thereof from the Disclosing Party; </w:t>
      </w:r>
    </w:p>
    <w:p w14:paraId="48B52681" w14:textId="77777777" w:rsidR="00486C8F" w:rsidRDefault="00486C8F">
      <w:pPr>
        <w:ind w:left="2430" w:hanging="630"/>
        <w:jc w:val="both"/>
        <w:rPr>
          <w:rFonts w:asciiTheme="minorHAnsi" w:hAnsiTheme="minorHAnsi" w:cstheme="minorHAnsi"/>
          <w:color w:val="1F3652"/>
          <w:sz w:val="22"/>
          <w:szCs w:val="22"/>
        </w:rPr>
      </w:pPr>
    </w:p>
    <w:p w14:paraId="6893113B" w14:textId="77777777" w:rsidR="00486C8F" w:rsidRDefault="00000000">
      <w:pPr>
        <w:numPr>
          <w:ilvl w:val="2"/>
          <w:numId w:val="2"/>
        </w:numPr>
        <w:ind w:left="2430" w:hanging="630"/>
        <w:jc w:val="both"/>
        <w:rPr>
          <w:rFonts w:asciiTheme="minorHAnsi" w:hAnsiTheme="minorHAnsi" w:cstheme="minorHAnsi"/>
          <w:color w:val="1F3652"/>
          <w:sz w:val="22"/>
          <w:szCs w:val="22"/>
        </w:rPr>
      </w:pPr>
      <w:r>
        <w:rPr>
          <w:rFonts w:asciiTheme="minorHAnsi" w:hAnsiTheme="minorHAnsi" w:cstheme="minorHAnsi"/>
          <w:color w:val="1F3652"/>
          <w:sz w:val="22"/>
          <w:szCs w:val="22"/>
        </w:rPr>
        <w:t xml:space="preserve">enters the public domain through no fault of the Receiving Party or its Representatives; </w:t>
      </w:r>
    </w:p>
    <w:p w14:paraId="6D08F3A0" w14:textId="77777777" w:rsidR="00486C8F" w:rsidRDefault="00486C8F">
      <w:pPr>
        <w:ind w:left="2430" w:hanging="630"/>
        <w:jc w:val="both"/>
        <w:rPr>
          <w:rFonts w:asciiTheme="minorHAnsi" w:hAnsiTheme="minorHAnsi" w:cstheme="minorHAnsi"/>
          <w:color w:val="1F3652"/>
          <w:sz w:val="22"/>
          <w:szCs w:val="22"/>
        </w:rPr>
      </w:pPr>
    </w:p>
    <w:p w14:paraId="0B77303F" w14:textId="77777777" w:rsidR="00486C8F" w:rsidRDefault="00000000">
      <w:pPr>
        <w:numPr>
          <w:ilvl w:val="2"/>
          <w:numId w:val="2"/>
        </w:numPr>
        <w:ind w:left="2430" w:hanging="630"/>
        <w:jc w:val="both"/>
        <w:rPr>
          <w:rFonts w:asciiTheme="minorHAnsi" w:hAnsiTheme="minorHAnsi" w:cstheme="minorHAnsi"/>
          <w:color w:val="1F3652"/>
          <w:sz w:val="22"/>
          <w:szCs w:val="22"/>
        </w:rPr>
      </w:pPr>
      <w:r>
        <w:rPr>
          <w:rFonts w:asciiTheme="minorHAnsi" w:hAnsiTheme="minorHAnsi" w:cstheme="minorHAnsi"/>
          <w:color w:val="1F3652"/>
          <w:sz w:val="22"/>
          <w:szCs w:val="22"/>
        </w:rPr>
        <w:t>is disclosed to the Receiving Party or its Representatives by a third party who had the right to make such disclosure without restriction and without breach of any duty of confidentiality; or</w:t>
      </w:r>
    </w:p>
    <w:p w14:paraId="7682A2BF" w14:textId="77777777" w:rsidR="00486C8F" w:rsidRDefault="00486C8F">
      <w:pPr>
        <w:ind w:left="2430" w:hanging="630"/>
        <w:jc w:val="both"/>
        <w:rPr>
          <w:rFonts w:asciiTheme="minorHAnsi" w:hAnsiTheme="minorHAnsi" w:cstheme="minorHAnsi"/>
          <w:color w:val="1F3652"/>
          <w:sz w:val="22"/>
          <w:szCs w:val="22"/>
        </w:rPr>
      </w:pPr>
    </w:p>
    <w:p w14:paraId="0CAA6CA1" w14:textId="77777777" w:rsidR="00486C8F" w:rsidRDefault="00000000">
      <w:pPr>
        <w:numPr>
          <w:ilvl w:val="2"/>
          <w:numId w:val="2"/>
        </w:numPr>
        <w:ind w:left="2430" w:hanging="630"/>
        <w:jc w:val="both"/>
        <w:rPr>
          <w:rFonts w:asciiTheme="minorHAnsi" w:hAnsiTheme="minorHAnsi" w:cstheme="minorHAnsi"/>
          <w:color w:val="1F3652"/>
          <w:sz w:val="22"/>
          <w:szCs w:val="22"/>
        </w:rPr>
      </w:pPr>
      <w:r>
        <w:rPr>
          <w:rFonts w:asciiTheme="minorHAnsi" w:hAnsiTheme="minorHAnsi" w:cstheme="minorHAnsi"/>
          <w:color w:val="1F3652"/>
          <w:sz w:val="22"/>
          <w:szCs w:val="22"/>
        </w:rPr>
        <w:t xml:space="preserve">is lawfully developed by the Receiving Party or its Representatives independently of the Disclosing Party and without use of </w:t>
      </w:r>
      <w:proofErr w:type="gramStart"/>
      <w:r>
        <w:rPr>
          <w:rFonts w:asciiTheme="minorHAnsi" w:hAnsiTheme="minorHAnsi" w:cstheme="minorHAnsi"/>
          <w:color w:val="1F3652"/>
          <w:sz w:val="22"/>
          <w:szCs w:val="22"/>
        </w:rPr>
        <w:t>the Confidential</w:t>
      </w:r>
      <w:proofErr w:type="gramEnd"/>
      <w:r>
        <w:rPr>
          <w:rFonts w:asciiTheme="minorHAnsi" w:hAnsiTheme="minorHAnsi" w:cstheme="minorHAnsi"/>
          <w:color w:val="1F3652"/>
          <w:sz w:val="22"/>
          <w:szCs w:val="22"/>
        </w:rPr>
        <w:t xml:space="preserve"> Information.</w:t>
      </w:r>
    </w:p>
    <w:p w14:paraId="01161E0E" w14:textId="77777777" w:rsidR="00486C8F" w:rsidRDefault="00486C8F">
      <w:pPr>
        <w:jc w:val="both"/>
        <w:rPr>
          <w:rFonts w:asciiTheme="minorHAnsi" w:hAnsiTheme="minorHAnsi" w:cstheme="minorHAnsi"/>
          <w:color w:val="1F3652"/>
          <w:sz w:val="22"/>
          <w:szCs w:val="22"/>
        </w:rPr>
      </w:pPr>
    </w:p>
    <w:p w14:paraId="488BB017" w14:textId="77777777" w:rsidR="00486C8F" w:rsidRDefault="00000000">
      <w:pPr>
        <w:numPr>
          <w:ilvl w:val="1"/>
          <w:numId w:val="2"/>
        </w:numPr>
        <w:ind w:left="153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 xml:space="preserve">If the Receiving Party or a Representative of the Receiving Party is required by law, legal process, government agency or national securities exchange to disclose any Confidential Information owned by the Disclosing Party, the Receiving Party shall provide prompt notice of such required disclosure to the Disclosing Party so that legal protection for the Confidential Information may be sought.  The Parties will cooperate with each other in seeking such legal protection.  If, in the absence of a protective order, the Receiving Party is, in the opinion of its counsel, compelled to disclose </w:t>
      </w:r>
      <w:proofErr w:type="gramStart"/>
      <w:r>
        <w:rPr>
          <w:rFonts w:asciiTheme="minorHAnsi" w:hAnsiTheme="minorHAnsi" w:cstheme="minorHAnsi"/>
          <w:color w:val="1F3652"/>
          <w:sz w:val="22"/>
          <w:szCs w:val="22"/>
        </w:rPr>
        <w:t>the Confidential</w:t>
      </w:r>
      <w:proofErr w:type="gramEnd"/>
      <w:r>
        <w:rPr>
          <w:rFonts w:asciiTheme="minorHAnsi" w:hAnsiTheme="minorHAnsi" w:cstheme="minorHAnsi"/>
          <w:color w:val="1F3652"/>
          <w:sz w:val="22"/>
          <w:szCs w:val="22"/>
        </w:rPr>
        <w:t xml:space="preserve"> Information, the Receiving Party or its Representative, as the case may be, may disclose such Confidential Information to the extent compelled to do so without liability hereunder.</w:t>
      </w:r>
    </w:p>
    <w:p w14:paraId="31EF3441" w14:textId="77777777" w:rsidR="00486C8F" w:rsidRDefault="00486C8F">
      <w:pPr>
        <w:ind w:left="1530" w:hanging="720"/>
        <w:jc w:val="both"/>
        <w:rPr>
          <w:rFonts w:asciiTheme="minorHAnsi" w:hAnsiTheme="minorHAnsi" w:cstheme="minorHAnsi"/>
          <w:color w:val="1F3652"/>
          <w:sz w:val="22"/>
          <w:szCs w:val="22"/>
        </w:rPr>
      </w:pPr>
    </w:p>
    <w:p w14:paraId="40B47502" w14:textId="77777777" w:rsidR="00486C8F" w:rsidRDefault="00000000">
      <w:pPr>
        <w:numPr>
          <w:ilvl w:val="1"/>
          <w:numId w:val="2"/>
        </w:numPr>
        <w:ind w:left="153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All Confidential Information and all copies or derivatives thereof in whatever form shall be either returned to the Disclosing Party or destroyed by the Receiving Party upon the written request of the Disclosing Party; provided, that the Receiving Party may retain (</w:t>
      </w:r>
      <w:proofErr w:type="spellStart"/>
      <w:r>
        <w:rPr>
          <w:rFonts w:asciiTheme="minorHAnsi" w:hAnsiTheme="minorHAnsi" w:cstheme="minorHAnsi"/>
          <w:color w:val="1F3652"/>
          <w:sz w:val="22"/>
          <w:szCs w:val="22"/>
        </w:rPr>
        <w:t>i</w:t>
      </w:r>
      <w:proofErr w:type="spellEnd"/>
      <w:r>
        <w:rPr>
          <w:rFonts w:asciiTheme="minorHAnsi" w:hAnsiTheme="minorHAnsi" w:cstheme="minorHAnsi"/>
          <w:color w:val="1F3652"/>
          <w:sz w:val="22"/>
          <w:szCs w:val="22"/>
        </w:rPr>
        <w:t>) one physical copy of such materials solely for archival, legal, compliance or regulatory purposes and (ii) electronic copies in accordance with the Receiving Party’s customary electronic record retention and retrieval practices.  Any Confidential Information so retained shall remain subject to the confidentiality obligations of this Agreement.</w:t>
      </w:r>
    </w:p>
    <w:p w14:paraId="65F9ADEF" w14:textId="77777777" w:rsidR="00486C8F" w:rsidRDefault="00486C8F">
      <w:pPr>
        <w:ind w:left="1530" w:hanging="720"/>
        <w:jc w:val="both"/>
        <w:rPr>
          <w:rFonts w:asciiTheme="minorHAnsi" w:hAnsiTheme="minorHAnsi" w:cstheme="minorHAnsi"/>
          <w:color w:val="1F3652"/>
          <w:sz w:val="22"/>
          <w:szCs w:val="22"/>
        </w:rPr>
      </w:pPr>
    </w:p>
    <w:p w14:paraId="36928C5B" w14:textId="77777777" w:rsidR="00486C8F" w:rsidRDefault="00000000">
      <w:pPr>
        <w:numPr>
          <w:ilvl w:val="1"/>
          <w:numId w:val="2"/>
        </w:numPr>
        <w:ind w:left="153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The Disclosing Party makes no representation or warranty, express or implied, as to the accuracy or completeness of the Confidential Information disclosed by it, nor shall the Disclosing Party be liable to the Receiving Party relating to the Receiving Party's use of the Confidential Information or any errors therein or omissions therefrom.</w:t>
      </w:r>
    </w:p>
    <w:p w14:paraId="2F1F536E" w14:textId="77777777" w:rsidR="00486C8F" w:rsidRDefault="00486C8F">
      <w:pPr>
        <w:jc w:val="both"/>
        <w:rPr>
          <w:rFonts w:asciiTheme="minorHAnsi" w:hAnsiTheme="minorHAnsi" w:cstheme="minorHAnsi"/>
          <w:color w:val="1F3652"/>
          <w:sz w:val="22"/>
          <w:szCs w:val="22"/>
        </w:rPr>
      </w:pPr>
    </w:p>
    <w:p w14:paraId="5FD06AAA"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No title, license or other right is hereby granted, either express or implied, to the Receiving Party (a) with respect to the Confidential Information of the Disclosing Party, or (b) under any patent, patent application, copyright, trademark or other proprietary right now or hereafter owned or controlled by the Disclosing Party or any of its current or prospective clients.</w:t>
      </w:r>
    </w:p>
    <w:p w14:paraId="5998F571" w14:textId="77777777" w:rsidR="00486C8F" w:rsidRDefault="00486C8F">
      <w:pPr>
        <w:ind w:left="720" w:hanging="720"/>
        <w:jc w:val="both"/>
        <w:rPr>
          <w:rFonts w:asciiTheme="minorHAnsi" w:hAnsiTheme="minorHAnsi" w:cstheme="minorHAnsi"/>
          <w:color w:val="1F3652"/>
          <w:sz w:val="22"/>
          <w:szCs w:val="22"/>
        </w:rPr>
      </w:pPr>
    </w:p>
    <w:p w14:paraId="5C0CC94A"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 xml:space="preserve">The Receiving Party agrees to treat the Disclosing Party’s Confidential Information as confidential and shall take such steps to protect the Disclosing Party’s Confidential Information as it does to protect its own most highly sensitive proprietary and trade secret information but in no </w:t>
      </w:r>
      <w:proofErr w:type="gramStart"/>
      <w:r>
        <w:rPr>
          <w:rFonts w:asciiTheme="minorHAnsi" w:hAnsiTheme="minorHAnsi" w:cstheme="minorHAnsi"/>
          <w:color w:val="1F3652"/>
          <w:sz w:val="22"/>
          <w:szCs w:val="22"/>
        </w:rPr>
        <w:t>event</w:t>
      </w:r>
      <w:proofErr w:type="gramEnd"/>
      <w:r>
        <w:rPr>
          <w:rFonts w:asciiTheme="minorHAnsi" w:hAnsiTheme="minorHAnsi" w:cstheme="minorHAnsi"/>
          <w:color w:val="1F3652"/>
          <w:sz w:val="22"/>
          <w:szCs w:val="22"/>
        </w:rPr>
        <w:t xml:space="preserve"> less than reasonable care.  This confidentiality obligation shall survive in accordance with Section 11.</w:t>
      </w:r>
    </w:p>
    <w:p w14:paraId="71930288" w14:textId="77777777" w:rsidR="00486C8F" w:rsidRDefault="00486C8F">
      <w:pPr>
        <w:ind w:left="720" w:hanging="720"/>
        <w:rPr>
          <w:rFonts w:asciiTheme="minorHAnsi" w:hAnsiTheme="minorHAnsi" w:cstheme="minorHAnsi"/>
          <w:color w:val="1F3652"/>
          <w:sz w:val="22"/>
          <w:szCs w:val="22"/>
        </w:rPr>
      </w:pPr>
    </w:p>
    <w:p w14:paraId="2FD515C4"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If any provision or portion of this Agreement is determined to be invalid or unenforceable for any reason, in whole or in part, the remaining provisions of this Agreement shall be unaffected thereby and shall remain in full force and effect to the fullest extent permitted by law, and such invalid or unenforceable term or provision shall be deemed replaced by a term or provision that is valid and enforceable and that comes closest to expressing the Parties’ intention with respect to such invalid or unenforceable term or provision.</w:t>
      </w:r>
    </w:p>
    <w:p w14:paraId="1CB0CB82" w14:textId="77777777" w:rsidR="00486C8F" w:rsidRDefault="00486C8F">
      <w:pPr>
        <w:ind w:left="720" w:hanging="720"/>
        <w:jc w:val="both"/>
        <w:rPr>
          <w:rFonts w:asciiTheme="minorHAnsi" w:hAnsiTheme="minorHAnsi" w:cstheme="minorHAnsi"/>
          <w:color w:val="1F3652"/>
          <w:sz w:val="22"/>
          <w:szCs w:val="22"/>
        </w:rPr>
      </w:pPr>
    </w:p>
    <w:p w14:paraId="457C02C2"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Both Parties acknowledge that remedies at law may be inadequate to protect the Disclosing Party against any actual or threatened breach of this Agreement by the Receiving Party, and, without prejudice to any other rights and remedies otherwise available to the Disclosing Party, agree that the Disclosing Party shall be entitled to seek injunctive or similar relief for any breach or anticipated or threatened breach of this Agreement.  In the event of litigation between the Parties concerning an alleged breach of this Agreement, the non-prevailing Party shall be responsible for the prevailing Party’s costs and expenses in such litigation, including attorneys’ fees.</w:t>
      </w:r>
    </w:p>
    <w:p w14:paraId="41829FB9" w14:textId="77777777" w:rsidR="00486C8F" w:rsidRDefault="00486C8F">
      <w:pPr>
        <w:ind w:left="720" w:hanging="720"/>
        <w:jc w:val="both"/>
        <w:rPr>
          <w:rFonts w:asciiTheme="minorHAnsi" w:hAnsiTheme="minorHAnsi" w:cstheme="minorHAnsi"/>
          <w:color w:val="1F3652"/>
          <w:sz w:val="22"/>
          <w:szCs w:val="22"/>
        </w:rPr>
      </w:pPr>
    </w:p>
    <w:p w14:paraId="4B364E7A"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This Agreement shall be construed, governed, interpreted and applied in accordance with the laws of the State of Delaware without giving effect to the conflicts of law principles thereof. Any legal suit, action or proceeding arising out of or based upon this Agreement shall be instituted exclusively in the federal courts of the United States located in the State of Delaware or the courts of the State of Delaware and each Party irrevocably submits to the exclusive jurisdiction of such courts in any such suit, action or proceeding.</w:t>
      </w:r>
    </w:p>
    <w:p w14:paraId="7D6D8917" w14:textId="77777777" w:rsidR="00486C8F" w:rsidRDefault="00486C8F">
      <w:pPr>
        <w:ind w:left="720" w:hanging="720"/>
        <w:jc w:val="both"/>
        <w:rPr>
          <w:rFonts w:asciiTheme="minorHAnsi" w:hAnsiTheme="minorHAnsi" w:cstheme="minorHAnsi"/>
          <w:color w:val="1F3652"/>
          <w:sz w:val="22"/>
          <w:szCs w:val="22"/>
        </w:rPr>
      </w:pPr>
    </w:p>
    <w:p w14:paraId="6E313156"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Nothing in this Agreement shall be construed to constitute an agency, partnership, joint venture, or other similar relationship between the Parties.</w:t>
      </w:r>
    </w:p>
    <w:p w14:paraId="703EA55A" w14:textId="77777777" w:rsidR="00486C8F" w:rsidRDefault="00486C8F">
      <w:pPr>
        <w:ind w:left="720" w:hanging="720"/>
        <w:jc w:val="both"/>
        <w:rPr>
          <w:rFonts w:asciiTheme="minorHAnsi" w:hAnsiTheme="minorHAnsi" w:cstheme="minorHAnsi"/>
          <w:color w:val="1F3652"/>
          <w:sz w:val="22"/>
          <w:szCs w:val="22"/>
        </w:rPr>
      </w:pPr>
    </w:p>
    <w:p w14:paraId="2E5A6A4D"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Neither Party will, without prior approval of the other Party, make any public announcement regarding the other Party's involvement in the Purpose.</w:t>
      </w:r>
    </w:p>
    <w:p w14:paraId="5DACE882" w14:textId="77777777" w:rsidR="00486C8F" w:rsidRDefault="00486C8F">
      <w:pPr>
        <w:ind w:left="720" w:hanging="720"/>
        <w:jc w:val="both"/>
        <w:rPr>
          <w:rFonts w:asciiTheme="minorHAnsi" w:hAnsiTheme="minorHAnsi" w:cstheme="minorHAnsi"/>
          <w:color w:val="1F3652"/>
          <w:sz w:val="22"/>
          <w:szCs w:val="22"/>
        </w:rPr>
      </w:pPr>
    </w:p>
    <w:p w14:paraId="4D60A994"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This Agreement shall inure to the benefit of and shall be binding upon the Parties’ respective successors and permitted assigns.  No waiver of any provision of this Agreement shall be valid unless the same is in writing and signed by the Party against whom such waiver is sought to be enforced. A waiver or consent given by either Party on any one occasion is effective only in that instance and will not be construed as a bar to or waiver of any right on any other occasion. This Agreement contains the entire agreement between the Parties with respect to its subject matter and supersedes all prior understandings relating thereto, and in no way creates an obligation for either Party to disclose information to the other Party or to enter into any other agreement.</w:t>
      </w:r>
    </w:p>
    <w:p w14:paraId="10567141" w14:textId="77777777" w:rsidR="00486C8F" w:rsidRDefault="00486C8F">
      <w:pPr>
        <w:ind w:left="720" w:hanging="720"/>
        <w:jc w:val="both"/>
        <w:rPr>
          <w:rFonts w:asciiTheme="minorHAnsi" w:hAnsiTheme="minorHAnsi" w:cstheme="minorHAnsi"/>
          <w:color w:val="1F3652"/>
          <w:sz w:val="22"/>
          <w:szCs w:val="22"/>
        </w:rPr>
      </w:pPr>
    </w:p>
    <w:p w14:paraId="5F437FF6"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This Agreement shall commence as of the Effective Date and shall continue in effect until the earlier of (a) two (2) years from the Effective Date and (b) termination by written notice by either Party.  The obligations of confidentiality contained herein shall survive and continue for a period of two (2) years after termination of this Agreement.</w:t>
      </w:r>
    </w:p>
    <w:p w14:paraId="3B90E6CB" w14:textId="77777777" w:rsidR="00486C8F" w:rsidRDefault="00486C8F">
      <w:pPr>
        <w:pStyle w:val="ListParagraph"/>
        <w:ind w:hanging="720"/>
        <w:jc w:val="both"/>
        <w:rPr>
          <w:rFonts w:asciiTheme="minorHAnsi" w:hAnsiTheme="minorHAnsi" w:cstheme="minorHAnsi"/>
          <w:color w:val="1F3652"/>
          <w:sz w:val="22"/>
          <w:szCs w:val="22"/>
        </w:rPr>
      </w:pPr>
    </w:p>
    <w:p w14:paraId="40F2DF33"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This Agreement may not be amended or assigned without the prior written consent of each Party. This Agreement may be executed in counterparts, each of which shall be deemed an original, but all of which together shall be deemed to be one and the same agreement.</w:t>
      </w:r>
    </w:p>
    <w:p w14:paraId="40697F1E" w14:textId="77777777" w:rsidR="00486C8F" w:rsidRDefault="00486C8F">
      <w:pPr>
        <w:ind w:left="720" w:hanging="720"/>
        <w:jc w:val="both"/>
        <w:rPr>
          <w:rFonts w:asciiTheme="minorHAnsi" w:hAnsiTheme="minorHAnsi" w:cstheme="minorHAnsi"/>
          <w:color w:val="1F3652"/>
          <w:sz w:val="22"/>
          <w:szCs w:val="22"/>
        </w:rPr>
      </w:pPr>
    </w:p>
    <w:p w14:paraId="2A3E88B4" w14:textId="77777777" w:rsidR="00486C8F" w:rsidRDefault="00000000">
      <w:pPr>
        <w:numPr>
          <w:ilvl w:val="0"/>
          <w:numId w:val="2"/>
        </w:numPr>
        <w:ind w:left="720" w:hanging="720"/>
        <w:jc w:val="both"/>
        <w:rPr>
          <w:rFonts w:asciiTheme="minorHAnsi" w:hAnsiTheme="minorHAnsi" w:cstheme="minorHAnsi"/>
          <w:color w:val="1F3652"/>
          <w:sz w:val="22"/>
          <w:szCs w:val="22"/>
        </w:rPr>
      </w:pPr>
      <w:r>
        <w:rPr>
          <w:rFonts w:asciiTheme="minorHAnsi" w:hAnsiTheme="minorHAnsi" w:cstheme="minorHAnsi"/>
          <w:color w:val="1F3652"/>
          <w:sz w:val="22"/>
          <w:szCs w:val="22"/>
        </w:rPr>
        <w:t>Until the earlier of the expiration of this Agreement and the execution of definitive agreements between the Parties with respect to the Purpose, the Company shall not, and shall cause its Representatives not to, initiate or maintain contact with any officer, employee, contractor, landowner, lender, or transmission or interconnection service provider of Palladium or its affiliates regarding the Purpose, the Confidential Information, or Palladium’s projects, except through Fractal Business Analytics, LLC, as Palladium’s authorized representative for the Purpose, or with the prior written consent of Palladium. Nothing in this Section 13 shall restrict contacts made in the ordinary course of business unrelated to the Purpose.</w:t>
      </w:r>
    </w:p>
    <w:p w14:paraId="3C0F1CF6" w14:textId="77777777" w:rsidR="00486C8F" w:rsidRDefault="00486C8F">
      <w:pPr>
        <w:pStyle w:val="ListParagraph"/>
        <w:rPr>
          <w:rFonts w:asciiTheme="minorHAnsi" w:hAnsiTheme="minorHAnsi" w:cstheme="minorHAnsi"/>
          <w:color w:val="1F3652"/>
          <w:sz w:val="22"/>
          <w:szCs w:val="22"/>
        </w:rPr>
      </w:pPr>
    </w:p>
    <w:p w14:paraId="2AD6CC5B" w14:textId="77777777" w:rsidR="00486C8F" w:rsidRDefault="00000000">
      <w:pPr>
        <w:jc w:val="center"/>
        <w:rPr>
          <w:rFonts w:asciiTheme="minorHAnsi" w:hAnsiTheme="minorHAnsi" w:cstheme="minorHAnsi"/>
          <w:color w:val="1F3652"/>
          <w:sz w:val="22"/>
          <w:szCs w:val="22"/>
        </w:rPr>
      </w:pPr>
      <w:r>
        <w:rPr>
          <w:rFonts w:asciiTheme="minorHAnsi" w:hAnsiTheme="minorHAnsi" w:cstheme="minorHAnsi"/>
          <w:color w:val="1F3652"/>
          <w:sz w:val="22"/>
          <w:szCs w:val="22"/>
        </w:rPr>
        <w:t>[</w:t>
      </w:r>
      <w:r>
        <w:rPr>
          <w:rFonts w:asciiTheme="minorHAnsi" w:hAnsiTheme="minorHAnsi" w:cstheme="minorHAnsi"/>
          <w:i/>
          <w:color w:val="1F3652"/>
          <w:sz w:val="22"/>
          <w:szCs w:val="22"/>
        </w:rPr>
        <w:t>Signature Page Follows</w:t>
      </w:r>
      <w:r>
        <w:rPr>
          <w:rFonts w:asciiTheme="minorHAnsi" w:hAnsiTheme="minorHAnsi" w:cstheme="minorHAnsi"/>
          <w:color w:val="1F3652"/>
          <w:sz w:val="22"/>
          <w:szCs w:val="22"/>
        </w:rPr>
        <w:t>]</w:t>
      </w:r>
      <w:r>
        <w:br w:type="page"/>
      </w:r>
    </w:p>
    <w:p w14:paraId="0D6A8160" w14:textId="77777777" w:rsidR="00486C8F" w:rsidRDefault="00000000">
      <w:pPr>
        <w:jc w:val="both"/>
        <w:rPr>
          <w:rFonts w:asciiTheme="minorHAnsi" w:hAnsiTheme="minorHAnsi" w:cstheme="minorHAnsi"/>
          <w:color w:val="1F3652"/>
          <w:sz w:val="22"/>
          <w:szCs w:val="22"/>
        </w:rPr>
      </w:pPr>
      <w:r>
        <w:rPr>
          <w:rFonts w:asciiTheme="minorHAnsi" w:hAnsiTheme="minorHAnsi" w:cstheme="minorHAnsi"/>
          <w:color w:val="1F3652"/>
          <w:sz w:val="22"/>
          <w:szCs w:val="22"/>
        </w:rPr>
        <w:t>IN WITNESS WHEREOF, the Parties have executed this Agreement by their duly authorized representatives as of the date first above written.</w:t>
      </w:r>
    </w:p>
    <w:p w14:paraId="49F1E9D6" w14:textId="77777777" w:rsidR="00486C8F" w:rsidRDefault="00486C8F">
      <w:pPr>
        <w:jc w:val="both"/>
        <w:rPr>
          <w:rFonts w:asciiTheme="minorHAnsi" w:hAnsiTheme="minorHAnsi" w:cstheme="minorHAnsi"/>
          <w:color w:val="1F3652"/>
          <w:sz w:val="22"/>
          <w:szCs w:val="22"/>
        </w:rPr>
      </w:pPr>
    </w:p>
    <w:p w14:paraId="60A485CA" w14:textId="77777777" w:rsidR="00486C8F" w:rsidRDefault="00486C8F">
      <w:pPr>
        <w:jc w:val="both"/>
        <w:rPr>
          <w:rFonts w:asciiTheme="minorHAnsi" w:hAnsiTheme="minorHAnsi" w:cstheme="minorHAnsi"/>
          <w:color w:val="1F3652"/>
          <w:sz w:val="22"/>
          <w:szCs w:val="22"/>
        </w:rPr>
      </w:pPr>
    </w:p>
    <w:tbl>
      <w:tblPr>
        <w:tblStyle w:val="TableGrid"/>
        <w:tblW w:w="10089" w:type="dxa"/>
        <w:tblLayout w:type="fixed"/>
        <w:tblLook w:val="04A0" w:firstRow="1" w:lastRow="0" w:firstColumn="1" w:lastColumn="0" w:noHBand="0" w:noVBand="1"/>
      </w:tblPr>
      <w:tblGrid>
        <w:gridCol w:w="5044"/>
        <w:gridCol w:w="5045"/>
      </w:tblGrid>
      <w:tr w:rsidR="00486C8F" w14:paraId="676A6F56" w14:textId="77777777">
        <w:tc>
          <w:tcPr>
            <w:tcW w:w="5044" w:type="dxa"/>
            <w:tcBorders>
              <w:top w:val="nil"/>
              <w:left w:val="nil"/>
              <w:bottom w:val="nil"/>
              <w:right w:val="nil"/>
            </w:tcBorders>
          </w:tcPr>
          <w:p w14:paraId="22AD886D" w14:textId="77777777" w:rsidR="00486C8F" w:rsidRDefault="00000000">
            <w:pPr>
              <w:tabs>
                <w:tab w:val="right" w:leader="underscore" w:pos="4680"/>
                <w:tab w:val="left" w:pos="5310"/>
                <w:tab w:val="right" w:leader="underscore" w:pos="10098"/>
              </w:tabs>
              <w:rPr>
                <w:rFonts w:asciiTheme="minorHAnsi" w:hAnsiTheme="minorHAnsi" w:cstheme="minorBidi"/>
                <w:color w:val="1F3652"/>
                <w:sz w:val="22"/>
                <w:szCs w:val="22"/>
              </w:rPr>
            </w:pPr>
            <w:r>
              <w:rPr>
                <w:rFonts w:asciiTheme="minorHAnsi" w:hAnsiTheme="minorHAnsi" w:cstheme="minorBidi"/>
                <w:color w:val="1F3652"/>
                <w:sz w:val="22"/>
                <w:szCs w:val="22"/>
              </w:rPr>
              <w:t>Palladium Energy, LLC</w:t>
            </w:r>
          </w:p>
          <w:p w14:paraId="7657829B" w14:textId="77777777" w:rsidR="00486C8F" w:rsidRDefault="00486C8F">
            <w:pPr>
              <w:rPr>
                <w:rFonts w:asciiTheme="minorHAnsi" w:hAnsiTheme="minorHAnsi" w:cstheme="minorBidi"/>
                <w:color w:val="1F3652"/>
                <w:sz w:val="22"/>
                <w:szCs w:val="22"/>
              </w:rPr>
            </w:pPr>
          </w:p>
          <w:p w14:paraId="163A5951" w14:textId="77777777" w:rsidR="00486C8F" w:rsidRDefault="00000000">
            <w:pPr>
              <w:rPr>
                <w:rFonts w:asciiTheme="minorHAnsi" w:hAnsiTheme="minorHAnsi" w:cstheme="minorBidi"/>
                <w:b/>
                <w:color w:val="1F3652"/>
                <w:sz w:val="22"/>
                <w:szCs w:val="22"/>
              </w:rPr>
            </w:pPr>
            <w:r>
              <w:rPr>
                <w:rFonts w:asciiTheme="minorHAnsi" w:hAnsiTheme="minorHAnsi" w:cstheme="minorBidi"/>
                <w:b/>
                <w:color w:val="1F3652"/>
                <w:sz w:val="22"/>
                <w:szCs w:val="22"/>
              </w:rPr>
              <w:t>PALLADIUM</w:t>
            </w:r>
          </w:p>
          <w:p w14:paraId="57812635" w14:textId="77777777" w:rsidR="00486C8F" w:rsidRDefault="00486C8F">
            <w:pPr>
              <w:tabs>
                <w:tab w:val="right" w:leader="underscore" w:pos="4680"/>
                <w:tab w:val="left" w:pos="5310"/>
                <w:tab w:val="right" w:leader="underscore" w:pos="10098"/>
              </w:tabs>
              <w:rPr>
                <w:rFonts w:asciiTheme="minorHAnsi" w:hAnsiTheme="minorHAnsi" w:cstheme="minorHAnsi"/>
                <w:color w:val="1F3652"/>
                <w:sz w:val="22"/>
                <w:szCs w:val="22"/>
              </w:rPr>
            </w:pPr>
          </w:p>
          <w:p w14:paraId="10A3986C" w14:textId="77777777" w:rsidR="00486C8F" w:rsidRDefault="00486C8F">
            <w:pPr>
              <w:tabs>
                <w:tab w:val="right" w:leader="underscore" w:pos="4680"/>
                <w:tab w:val="left" w:pos="5310"/>
                <w:tab w:val="right" w:leader="underscore" w:pos="10098"/>
              </w:tabs>
              <w:rPr>
                <w:rFonts w:asciiTheme="minorHAnsi" w:hAnsiTheme="minorHAnsi" w:cstheme="minorHAnsi"/>
                <w:color w:val="1F3652"/>
                <w:sz w:val="22"/>
                <w:szCs w:val="22"/>
              </w:rPr>
            </w:pPr>
          </w:p>
          <w:p w14:paraId="6F1B208D" w14:textId="77777777" w:rsidR="00486C8F" w:rsidRDefault="00486C8F">
            <w:pPr>
              <w:tabs>
                <w:tab w:val="right" w:leader="underscore" w:pos="4680"/>
                <w:tab w:val="left" w:pos="5310"/>
                <w:tab w:val="right" w:leader="underscore" w:pos="10098"/>
              </w:tabs>
              <w:rPr>
                <w:rFonts w:asciiTheme="minorHAnsi" w:hAnsiTheme="minorHAnsi" w:cstheme="minorHAnsi"/>
                <w:color w:val="1F3652"/>
                <w:sz w:val="22"/>
                <w:szCs w:val="22"/>
              </w:rPr>
            </w:pPr>
          </w:p>
          <w:p w14:paraId="7EBCBFB3" w14:textId="77777777" w:rsidR="00486C8F" w:rsidRDefault="00000000">
            <w:pPr>
              <w:jc w:val="both"/>
              <w:rPr>
                <w:rFonts w:asciiTheme="minorHAnsi" w:hAnsiTheme="minorHAnsi" w:cstheme="minorHAnsi"/>
                <w:color w:val="1F3652"/>
                <w:sz w:val="22"/>
                <w:szCs w:val="22"/>
                <w:u w:val="single"/>
              </w:rPr>
            </w:pPr>
            <w:r>
              <w:rPr>
                <w:rFonts w:asciiTheme="minorHAnsi" w:hAnsiTheme="minorHAnsi" w:cstheme="minorHAnsi"/>
                <w:color w:val="1F3652"/>
                <w:sz w:val="22"/>
                <w:szCs w:val="22"/>
                <w:u w:val="single"/>
              </w:rPr>
              <w:tab/>
            </w:r>
            <w:r>
              <w:rPr>
                <w:rFonts w:asciiTheme="minorHAnsi" w:hAnsiTheme="minorHAnsi" w:cstheme="minorHAnsi"/>
                <w:color w:val="1F3652"/>
                <w:sz w:val="22"/>
                <w:szCs w:val="22"/>
                <w:u w:val="single"/>
              </w:rPr>
              <w:tab/>
            </w:r>
            <w:r>
              <w:rPr>
                <w:rFonts w:asciiTheme="minorHAnsi" w:hAnsiTheme="minorHAnsi" w:cstheme="minorHAnsi"/>
                <w:color w:val="1F3652"/>
                <w:sz w:val="22"/>
                <w:szCs w:val="22"/>
                <w:u w:val="single"/>
              </w:rPr>
              <w:tab/>
            </w:r>
            <w:r>
              <w:rPr>
                <w:rFonts w:asciiTheme="minorHAnsi" w:hAnsiTheme="minorHAnsi" w:cstheme="minorHAnsi"/>
                <w:color w:val="1F3652"/>
                <w:sz w:val="22"/>
                <w:szCs w:val="22"/>
                <w:u w:val="single"/>
              </w:rPr>
              <w:tab/>
            </w:r>
            <w:r>
              <w:rPr>
                <w:rFonts w:asciiTheme="minorHAnsi" w:hAnsiTheme="minorHAnsi" w:cstheme="minorHAnsi"/>
                <w:color w:val="1F3652"/>
                <w:sz w:val="22"/>
                <w:szCs w:val="22"/>
                <w:u w:val="single"/>
              </w:rPr>
              <w:tab/>
            </w:r>
          </w:p>
          <w:p w14:paraId="2A13273F" w14:textId="77777777" w:rsidR="00486C8F" w:rsidRDefault="00000000">
            <w:pPr>
              <w:jc w:val="both"/>
              <w:rPr>
                <w:rFonts w:asciiTheme="minorHAnsi" w:hAnsiTheme="minorHAnsi" w:cstheme="minorBidi"/>
                <w:color w:val="1F3652"/>
                <w:sz w:val="22"/>
                <w:szCs w:val="22"/>
              </w:rPr>
            </w:pPr>
            <w:r>
              <w:rPr>
                <w:rFonts w:asciiTheme="minorHAnsi" w:hAnsiTheme="minorHAnsi" w:cstheme="minorBidi"/>
                <w:color w:val="1F3652"/>
                <w:sz w:val="22"/>
                <w:szCs w:val="22"/>
              </w:rPr>
              <w:t xml:space="preserve">Name: </w:t>
            </w:r>
          </w:p>
          <w:p w14:paraId="3BD5610C" w14:textId="77777777" w:rsidR="00486C8F" w:rsidRDefault="00000000">
            <w:pPr>
              <w:jc w:val="both"/>
              <w:rPr>
                <w:rFonts w:asciiTheme="minorHAnsi" w:hAnsiTheme="minorHAnsi" w:cstheme="minorBidi"/>
                <w:color w:val="1F3652"/>
                <w:sz w:val="22"/>
                <w:szCs w:val="22"/>
                <w:u w:val="single"/>
              </w:rPr>
            </w:pPr>
            <w:r>
              <w:rPr>
                <w:rFonts w:asciiTheme="minorHAnsi" w:hAnsiTheme="minorHAnsi" w:cstheme="minorBidi"/>
                <w:color w:val="1F3652"/>
                <w:sz w:val="22"/>
                <w:szCs w:val="22"/>
              </w:rPr>
              <w:t xml:space="preserve">Title:    </w:t>
            </w:r>
          </w:p>
        </w:tc>
        <w:tc>
          <w:tcPr>
            <w:tcW w:w="5044" w:type="dxa"/>
            <w:tcBorders>
              <w:top w:val="nil"/>
              <w:left w:val="nil"/>
              <w:bottom w:val="nil"/>
              <w:right w:val="nil"/>
            </w:tcBorders>
          </w:tcPr>
          <w:p w14:paraId="03F8D5F1" w14:textId="77777777" w:rsidR="00486C8F" w:rsidRDefault="00000000">
            <w:pPr>
              <w:tabs>
                <w:tab w:val="right" w:leader="underscore" w:pos="4680"/>
                <w:tab w:val="left" w:pos="5310"/>
                <w:tab w:val="right" w:leader="underscore" w:pos="10098"/>
              </w:tabs>
              <w:rPr>
                <w:rFonts w:asciiTheme="minorHAnsi" w:hAnsiTheme="minorHAnsi" w:cstheme="minorHAnsi"/>
                <w:color w:val="1F3652"/>
                <w:sz w:val="22"/>
                <w:szCs w:val="22"/>
              </w:rPr>
            </w:pPr>
            <w:r>
              <w:fldChar w:fldCharType="begin">
                <w:ffData>
                  <w:name w:val="Text6"/>
                  <w:enabled/>
                  <w:calcOnExit w:val="0"/>
                  <w:textInput>
                    <w:default w:val="[Company Name]"/>
                  </w:textInput>
                </w:ffData>
              </w:fldChar>
            </w:r>
            <w:r>
              <w:rPr>
                <w:rFonts w:ascii="Calibri" w:hAnsi="Calibri" w:cs="Calibri"/>
                <w:color w:val="1F3652"/>
                <w:sz w:val="22"/>
                <w:szCs w:val="22"/>
              </w:rPr>
              <w:instrText xml:space="preserve"> FORMTEXT </w:instrText>
            </w:r>
            <w:bookmarkStart w:id="4" w:name="Text6_Copy_1"/>
            <w:r>
              <w:rPr>
                <w:rFonts w:ascii="Calibri" w:hAnsi="Calibri" w:cs="Calibri"/>
                <w:color w:val="1F3652"/>
                <w:sz w:val="22"/>
                <w:szCs w:val="22"/>
              </w:rPr>
            </w:r>
            <w:r>
              <w:rPr>
                <w:rFonts w:ascii="Calibri" w:hAnsi="Calibri" w:cs="Calibri"/>
                <w:color w:val="1F3652"/>
                <w:sz w:val="22"/>
                <w:szCs w:val="22"/>
              </w:rPr>
              <w:fldChar w:fldCharType="separate"/>
            </w:r>
            <w:r>
              <w:rPr>
                <w:rFonts w:asciiTheme="minorHAnsi" w:hAnsiTheme="minorHAnsi" w:cstheme="minorHAnsi"/>
                <w:color w:val="1F3652"/>
                <w:sz w:val="22"/>
                <w:szCs w:val="22"/>
              </w:rPr>
              <w:t>[Company Name]</w:t>
            </w:r>
            <w:r>
              <w:rPr>
                <w:rFonts w:ascii="Calibri" w:hAnsi="Calibri" w:cs="Calibri"/>
                <w:color w:val="1F3652"/>
                <w:sz w:val="22"/>
                <w:szCs w:val="22"/>
              </w:rPr>
              <w:fldChar w:fldCharType="end"/>
            </w:r>
            <w:bookmarkEnd w:id="4"/>
          </w:p>
          <w:p w14:paraId="7C342416" w14:textId="77777777" w:rsidR="00486C8F" w:rsidRDefault="00486C8F">
            <w:pPr>
              <w:tabs>
                <w:tab w:val="right" w:leader="underscore" w:pos="4680"/>
                <w:tab w:val="left" w:pos="5310"/>
                <w:tab w:val="right" w:leader="underscore" w:pos="10098"/>
              </w:tabs>
              <w:rPr>
                <w:rFonts w:asciiTheme="minorHAnsi" w:hAnsiTheme="minorHAnsi" w:cstheme="minorHAnsi"/>
                <w:color w:val="1F3652"/>
                <w:sz w:val="22"/>
                <w:szCs w:val="22"/>
              </w:rPr>
            </w:pPr>
          </w:p>
          <w:p w14:paraId="77596044" w14:textId="77777777" w:rsidR="00486C8F" w:rsidRDefault="00000000">
            <w:pPr>
              <w:tabs>
                <w:tab w:val="right" w:leader="underscore" w:pos="4680"/>
                <w:tab w:val="left" w:pos="5310"/>
                <w:tab w:val="right" w:leader="underscore" w:pos="10098"/>
              </w:tabs>
              <w:rPr>
                <w:rFonts w:asciiTheme="minorHAnsi" w:hAnsiTheme="minorHAnsi" w:cstheme="minorBidi"/>
                <w:b/>
                <w:color w:val="1F3652"/>
                <w:sz w:val="22"/>
                <w:szCs w:val="22"/>
              </w:rPr>
            </w:pPr>
            <w:r>
              <w:rPr>
                <w:rFonts w:asciiTheme="minorHAnsi" w:hAnsiTheme="minorHAnsi" w:cstheme="minorBidi"/>
                <w:b/>
                <w:color w:val="1F3652"/>
                <w:sz w:val="22"/>
                <w:szCs w:val="22"/>
              </w:rPr>
              <w:t>COMPANY</w:t>
            </w:r>
          </w:p>
          <w:p w14:paraId="3ACF0FB5" w14:textId="77777777" w:rsidR="00486C8F" w:rsidRDefault="00486C8F">
            <w:pPr>
              <w:tabs>
                <w:tab w:val="right" w:leader="underscore" w:pos="4680"/>
                <w:tab w:val="left" w:pos="5310"/>
                <w:tab w:val="right" w:leader="underscore" w:pos="10098"/>
              </w:tabs>
              <w:rPr>
                <w:rFonts w:asciiTheme="minorHAnsi" w:hAnsiTheme="minorHAnsi" w:cstheme="minorHAnsi"/>
                <w:color w:val="1F3652"/>
                <w:sz w:val="22"/>
                <w:szCs w:val="22"/>
              </w:rPr>
            </w:pPr>
          </w:p>
          <w:p w14:paraId="349A6819" w14:textId="77777777" w:rsidR="00486C8F" w:rsidRDefault="00486C8F">
            <w:pPr>
              <w:jc w:val="both"/>
              <w:rPr>
                <w:rFonts w:asciiTheme="minorHAnsi" w:hAnsiTheme="minorHAnsi" w:cstheme="minorHAnsi"/>
                <w:color w:val="1F3652"/>
                <w:sz w:val="22"/>
                <w:szCs w:val="22"/>
                <w:u w:val="single"/>
              </w:rPr>
            </w:pPr>
          </w:p>
          <w:p w14:paraId="22985CA7" w14:textId="77777777" w:rsidR="00486C8F" w:rsidRDefault="00486C8F">
            <w:pPr>
              <w:jc w:val="both"/>
              <w:rPr>
                <w:rFonts w:asciiTheme="minorHAnsi" w:hAnsiTheme="minorHAnsi" w:cstheme="minorHAnsi"/>
                <w:color w:val="1F3652"/>
                <w:sz w:val="22"/>
                <w:szCs w:val="22"/>
                <w:u w:val="single"/>
              </w:rPr>
            </w:pPr>
          </w:p>
          <w:p w14:paraId="4A2736C7" w14:textId="77777777" w:rsidR="00486C8F" w:rsidRDefault="00000000">
            <w:pPr>
              <w:jc w:val="both"/>
              <w:rPr>
                <w:rFonts w:asciiTheme="minorHAnsi" w:hAnsiTheme="minorHAnsi" w:cstheme="minorHAnsi"/>
                <w:color w:val="1F3652"/>
                <w:sz w:val="22"/>
                <w:szCs w:val="22"/>
                <w:u w:val="single"/>
              </w:rPr>
            </w:pPr>
            <w:r>
              <w:rPr>
                <w:rFonts w:asciiTheme="minorHAnsi" w:hAnsiTheme="minorHAnsi" w:cstheme="minorHAnsi"/>
                <w:color w:val="1F3652"/>
                <w:sz w:val="22"/>
                <w:szCs w:val="22"/>
                <w:u w:val="single"/>
              </w:rPr>
              <w:tab/>
            </w:r>
            <w:r>
              <w:rPr>
                <w:rFonts w:asciiTheme="minorHAnsi" w:hAnsiTheme="minorHAnsi" w:cstheme="minorHAnsi"/>
                <w:color w:val="1F3652"/>
                <w:sz w:val="22"/>
                <w:szCs w:val="22"/>
                <w:u w:val="single"/>
              </w:rPr>
              <w:tab/>
            </w:r>
            <w:r>
              <w:rPr>
                <w:rFonts w:asciiTheme="minorHAnsi" w:hAnsiTheme="minorHAnsi" w:cstheme="minorHAnsi"/>
                <w:color w:val="1F3652"/>
                <w:sz w:val="22"/>
                <w:szCs w:val="22"/>
                <w:u w:val="single"/>
              </w:rPr>
              <w:tab/>
            </w:r>
            <w:r>
              <w:rPr>
                <w:rFonts w:asciiTheme="minorHAnsi" w:hAnsiTheme="minorHAnsi" w:cstheme="minorHAnsi"/>
                <w:color w:val="1F3652"/>
                <w:sz w:val="22"/>
                <w:szCs w:val="22"/>
                <w:u w:val="single"/>
              </w:rPr>
              <w:tab/>
            </w:r>
            <w:r>
              <w:rPr>
                <w:rFonts w:asciiTheme="minorHAnsi" w:hAnsiTheme="minorHAnsi" w:cstheme="minorHAnsi"/>
                <w:color w:val="1F3652"/>
                <w:sz w:val="22"/>
                <w:szCs w:val="22"/>
                <w:u w:val="single"/>
              </w:rPr>
              <w:tab/>
            </w:r>
          </w:p>
          <w:p w14:paraId="5D6D4E67" w14:textId="77777777" w:rsidR="00486C8F" w:rsidRDefault="00000000">
            <w:pPr>
              <w:jc w:val="both"/>
              <w:rPr>
                <w:rFonts w:asciiTheme="minorHAnsi" w:hAnsiTheme="minorHAnsi" w:cstheme="minorBidi"/>
                <w:color w:val="1F3652"/>
                <w:sz w:val="22"/>
                <w:szCs w:val="22"/>
              </w:rPr>
            </w:pPr>
            <w:r>
              <w:rPr>
                <w:rFonts w:asciiTheme="minorHAnsi" w:hAnsiTheme="minorHAnsi" w:cstheme="minorBidi"/>
                <w:color w:val="1F3652"/>
                <w:sz w:val="22"/>
                <w:szCs w:val="22"/>
              </w:rPr>
              <w:t xml:space="preserve">Name: </w:t>
            </w:r>
            <w:r>
              <w:fldChar w:fldCharType="begin">
                <w:ffData>
                  <w:name w:val="Text5"/>
                  <w:enabled/>
                  <w:calcOnExit w:val="0"/>
                  <w:textInput>
                    <w:default w:val="[First and Last Name]"/>
                  </w:textInput>
                </w:ffData>
              </w:fldChar>
            </w:r>
            <w:r>
              <w:rPr>
                <w:rFonts w:ascii="Calibri" w:hAnsi="Calibri"/>
                <w:color w:val="1F3652"/>
                <w:sz w:val="22"/>
                <w:szCs w:val="22"/>
              </w:rPr>
              <w:instrText xml:space="preserve"> FORMTEXT </w:instrText>
            </w:r>
            <w:bookmarkStart w:id="5" w:name="Text5_Copy_1"/>
            <w:r>
              <w:rPr>
                <w:rFonts w:ascii="Calibri" w:hAnsi="Calibri"/>
                <w:color w:val="1F3652"/>
                <w:sz w:val="22"/>
                <w:szCs w:val="22"/>
              </w:rPr>
            </w:r>
            <w:r>
              <w:rPr>
                <w:rFonts w:ascii="Calibri" w:hAnsi="Calibri"/>
                <w:color w:val="1F3652"/>
                <w:sz w:val="22"/>
                <w:szCs w:val="22"/>
              </w:rPr>
              <w:fldChar w:fldCharType="separate"/>
            </w:r>
            <w:r>
              <w:rPr>
                <w:rFonts w:asciiTheme="minorHAnsi" w:hAnsiTheme="minorHAnsi" w:cstheme="minorBidi"/>
                <w:color w:val="1F3652"/>
                <w:sz w:val="22"/>
                <w:szCs w:val="22"/>
              </w:rPr>
              <w:t>[First and Last Name]</w:t>
            </w:r>
            <w:r>
              <w:rPr>
                <w:rFonts w:ascii="Calibri" w:hAnsi="Calibri"/>
                <w:color w:val="1F3652"/>
                <w:sz w:val="22"/>
                <w:szCs w:val="22"/>
              </w:rPr>
              <w:fldChar w:fldCharType="end"/>
            </w:r>
            <w:bookmarkEnd w:id="5"/>
          </w:p>
          <w:p w14:paraId="4565A4A7" w14:textId="77777777" w:rsidR="00486C8F" w:rsidRDefault="00000000">
            <w:pPr>
              <w:jc w:val="both"/>
              <w:rPr>
                <w:rFonts w:asciiTheme="minorHAnsi" w:hAnsiTheme="minorHAnsi" w:cstheme="minorBidi"/>
                <w:color w:val="1F3652"/>
                <w:sz w:val="22"/>
                <w:szCs w:val="22"/>
                <w:u w:val="single"/>
              </w:rPr>
            </w:pPr>
            <w:r>
              <w:rPr>
                <w:rFonts w:asciiTheme="minorHAnsi" w:hAnsiTheme="minorHAnsi" w:cstheme="minorBidi"/>
                <w:color w:val="1F3652"/>
                <w:sz w:val="22"/>
                <w:szCs w:val="22"/>
              </w:rPr>
              <w:t xml:space="preserve">Title:    </w:t>
            </w:r>
            <w:r>
              <w:fldChar w:fldCharType="begin">
                <w:ffData>
                  <w:name w:val="Bookmark"/>
                  <w:enabled/>
                  <w:calcOnExit w:val="0"/>
                  <w:textInput>
                    <w:default w:val="[Title]"/>
                  </w:textInput>
                </w:ffData>
              </w:fldChar>
            </w:r>
            <w:r>
              <w:rPr>
                <w:rFonts w:ascii="Calibri" w:hAnsi="Calibri"/>
                <w:color w:val="1F3652"/>
                <w:sz w:val="22"/>
                <w:szCs w:val="22"/>
              </w:rPr>
              <w:instrText xml:space="preserve"> FORMTEXT </w:instrText>
            </w:r>
            <w:r>
              <w:rPr>
                <w:rFonts w:ascii="Calibri" w:hAnsi="Calibri"/>
                <w:color w:val="1F3652"/>
                <w:sz w:val="22"/>
                <w:szCs w:val="22"/>
              </w:rPr>
            </w:r>
            <w:r>
              <w:rPr>
                <w:rFonts w:ascii="Calibri" w:hAnsi="Calibri"/>
                <w:color w:val="1F3652"/>
                <w:sz w:val="22"/>
                <w:szCs w:val="22"/>
              </w:rPr>
              <w:fldChar w:fldCharType="separate"/>
            </w:r>
            <w:r>
              <w:rPr>
                <w:rFonts w:asciiTheme="minorHAnsi" w:hAnsiTheme="minorHAnsi" w:cstheme="minorBidi"/>
                <w:color w:val="1F3652"/>
                <w:sz w:val="22"/>
                <w:szCs w:val="22"/>
              </w:rPr>
              <w:t>[Title]</w:t>
            </w:r>
            <w:r>
              <w:rPr>
                <w:rFonts w:ascii="Calibri" w:hAnsi="Calibri"/>
                <w:color w:val="1F3652"/>
                <w:sz w:val="22"/>
                <w:szCs w:val="22"/>
              </w:rPr>
              <w:fldChar w:fldCharType="end"/>
            </w:r>
          </w:p>
        </w:tc>
      </w:tr>
    </w:tbl>
    <w:p w14:paraId="793E19D2" w14:textId="77777777" w:rsidR="00486C8F" w:rsidRDefault="00486C8F">
      <w:pPr>
        <w:tabs>
          <w:tab w:val="right" w:leader="underscore" w:pos="4680"/>
          <w:tab w:val="left" w:pos="5310"/>
          <w:tab w:val="right" w:leader="underscore" w:pos="10098"/>
        </w:tabs>
        <w:rPr>
          <w:rFonts w:asciiTheme="minorHAnsi" w:hAnsiTheme="minorHAnsi" w:cstheme="minorHAnsi"/>
          <w:color w:val="1F3652"/>
          <w:sz w:val="22"/>
          <w:szCs w:val="22"/>
        </w:rPr>
      </w:pPr>
    </w:p>
    <w:p w14:paraId="5E71767D" w14:textId="77777777" w:rsidR="00486C8F" w:rsidRDefault="00486C8F">
      <w:pPr>
        <w:rPr>
          <w:color w:val="1F3652"/>
        </w:rPr>
      </w:pPr>
    </w:p>
    <w:sectPr w:rsidR="00486C8F">
      <w:headerReference w:type="even" r:id="rId8"/>
      <w:headerReference w:type="default" r:id="rId9"/>
      <w:footerReference w:type="even" r:id="rId10"/>
      <w:footerReference w:type="default" r:id="rId11"/>
      <w:headerReference w:type="first" r:id="rId12"/>
      <w:footerReference w:type="first" r:id="rId13"/>
      <w:pgSz w:w="12240" w:h="15840"/>
      <w:pgMar w:top="1008" w:right="990" w:bottom="1440" w:left="1152"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EB458" w14:textId="77777777" w:rsidR="00C7781F" w:rsidRDefault="00C7781F">
      <w:r>
        <w:separator/>
      </w:r>
    </w:p>
  </w:endnote>
  <w:endnote w:type="continuationSeparator" w:id="0">
    <w:p w14:paraId="5F42C714" w14:textId="77777777" w:rsidR="00C7781F" w:rsidRDefault="00C7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ABE5C09-EED0-491B-9768-927457CBE95F}"/>
    <w:embedBold r:id="rId2" w:fontKey="{A6657A6E-066C-4AF1-808A-52678137655F}"/>
    <w:embedItalic r:id="rId3" w:fontKey="{2E82E731-BD9B-442D-92B1-43EFB275431E}"/>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embedRegular r:id="rId4" w:fontKey="{CC241CD7-CB13-4627-8F9B-6A3C9DBD4382}"/>
  </w:font>
  <w:font w:name="Noto Sans CJK SC">
    <w:panose1 w:val="00000000000000000000"/>
    <w:charset w:val="00"/>
    <w:family w:val="roman"/>
    <w:notTrueType/>
    <w:pitch w:val="default"/>
  </w:font>
  <w:font w:name="FreeSans">
    <w:panose1 w:val="00000000000000000000"/>
    <w:charset w:val="00"/>
    <w:family w:val="roman"/>
    <w:notTrueType/>
    <w:pitch w:val="default"/>
  </w:font>
  <w:font w:name="Bebas Neue">
    <w:charset w:val="00"/>
    <w:family w:val="swiss"/>
    <w:pitch w:val="variable"/>
    <w:sig w:usb0="00000007" w:usb1="00000001" w:usb2="00000000" w:usb3="00000000" w:csb0="00000093" w:csb1="00000000"/>
    <w:embedBold r:id="rId5" w:fontKey="{83F64885-0164-420A-A530-86278458EEFB}"/>
  </w:font>
  <w:font w:name="Calibri Light">
    <w:panose1 w:val="020F0302020204030204"/>
    <w:charset w:val="00"/>
    <w:family w:val="swiss"/>
    <w:pitch w:val="variable"/>
    <w:sig w:usb0="E4002EFF" w:usb1="C200247B" w:usb2="00000009" w:usb3="00000000" w:csb0="000001FF" w:csb1="00000000"/>
    <w:embedRegular r:id="rId6" w:fontKey="{EF7C60CD-CDE6-4D40-89A4-B97C998BE2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529C" w14:textId="77777777" w:rsidR="00486C8F" w:rsidRDefault="00486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63A42" w14:textId="77777777" w:rsidR="00486C8F" w:rsidRDefault="00000000">
    <w:pPr>
      <w:pStyle w:val="Footer"/>
      <w:ind w:right="360"/>
      <w:jc w:val="center"/>
      <w:rPr>
        <w:rFonts w:ascii="Calibri" w:hAnsi="Calibri" w:cs="Calibri"/>
        <w:color w:val="1F3652"/>
        <w:sz w:val="22"/>
        <w:szCs w:val="22"/>
      </w:rPr>
    </w:pPr>
    <w:r>
      <w:rPr>
        <w:rFonts w:ascii="Calibri" w:hAnsi="Calibri" w:cs="Calibri"/>
        <w:color w:val="1F3652"/>
        <w:sz w:val="22"/>
        <w:szCs w:val="22"/>
      </w:rPr>
      <w:t xml:space="preserve">Page </w:t>
    </w:r>
    <w:r>
      <w:rPr>
        <w:rFonts w:ascii="Calibri" w:hAnsi="Calibri" w:cs="Calibri"/>
        <w:color w:val="1F3652"/>
        <w:sz w:val="22"/>
        <w:szCs w:val="22"/>
      </w:rPr>
      <w:fldChar w:fldCharType="begin"/>
    </w:r>
    <w:r>
      <w:rPr>
        <w:rFonts w:ascii="Calibri" w:hAnsi="Calibri" w:cs="Calibri"/>
        <w:color w:val="1F3652"/>
        <w:sz w:val="22"/>
        <w:szCs w:val="22"/>
      </w:rPr>
      <w:instrText xml:space="preserve"> PAGE </w:instrText>
    </w:r>
    <w:r>
      <w:rPr>
        <w:rFonts w:ascii="Calibri" w:hAnsi="Calibri" w:cs="Calibri"/>
        <w:color w:val="1F3652"/>
        <w:sz w:val="22"/>
        <w:szCs w:val="22"/>
      </w:rPr>
      <w:fldChar w:fldCharType="separate"/>
    </w:r>
    <w:r>
      <w:rPr>
        <w:rFonts w:ascii="Calibri" w:hAnsi="Calibri" w:cs="Calibri"/>
        <w:color w:val="1F3652"/>
        <w:sz w:val="22"/>
        <w:szCs w:val="22"/>
      </w:rPr>
      <w:t>5</w:t>
    </w:r>
    <w:r>
      <w:rPr>
        <w:rFonts w:ascii="Calibri" w:hAnsi="Calibri" w:cs="Calibri"/>
        <w:color w:val="1F3652"/>
        <w:sz w:val="22"/>
        <w:szCs w:val="22"/>
      </w:rPr>
      <w:fldChar w:fldCharType="end"/>
    </w:r>
    <w:r>
      <w:rPr>
        <w:rFonts w:ascii="Calibri" w:hAnsi="Calibri" w:cs="Calibri"/>
        <w:color w:val="1F3652"/>
        <w:sz w:val="22"/>
        <w:szCs w:val="22"/>
      </w:rPr>
      <w:t xml:space="preserve"> of </w:t>
    </w:r>
    <w:r>
      <w:rPr>
        <w:rFonts w:ascii="Calibri" w:hAnsi="Calibri" w:cs="Calibri"/>
        <w:color w:val="1F3652"/>
        <w:sz w:val="22"/>
        <w:szCs w:val="22"/>
      </w:rPr>
      <w:fldChar w:fldCharType="begin"/>
    </w:r>
    <w:r>
      <w:rPr>
        <w:rFonts w:ascii="Calibri" w:hAnsi="Calibri" w:cs="Calibri"/>
        <w:color w:val="1F3652"/>
        <w:sz w:val="22"/>
        <w:szCs w:val="22"/>
      </w:rPr>
      <w:instrText xml:space="preserve"> NUMPAGES </w:instrText>
    </w:r>
    <w:r>
      <w:rPr>
        <w:rFonts w:ascii="Calibri" w:hAnsi="Calibri" w:cs="Calibri"/>
        <w:color w:val="1F3652"/>
        <w:sz w:val="22"/>
        <w:szCs w:val="22"/>
      </w:rPr>
      <w:fldChar w:fldCharType="separate"/>
    </w:r>
    <w:r>
      <w:rPr>
        <w:rFonts w:ascii="Calibri" w:hAnsi="Calibri" w:cs="Calibri"/>
        <w:color w:val="1F3652"/>
        <w:sz w:val="22"/>
        <w:szCs w:val="22"/>
      </w:rPr>
      <w:t>5</w:t>
    </w:r>
    <w:r>
      <w:rPr>
        <w:rFonts w:ascii="Calibri" w:hAnsi="Calibri" w:cs="Calibri"/>
        <w:color w:val="1F3652"/>
        <w:sz w:val="22"/>
        <w:szCs w:val="22"/>
      </w:rPr>
      <w:fldChar w:fldCharType="end"/>
    </w:r>
  </w:p>
  <w:p w14:paraId="3665C0AE" w14:textId="77777777" w:rsidR="00486C8F" w:rsidRDefault="00486C8F">
    <w:pPr>
      <w:pStyle w:val="Footer"/>
      <w:jc w:val="center"/>
      <w:rPr>
        <w:rFonts w:ascii="Calibri" w:hAnsi="Calibri" w:cs="Calibri"/>
        <w:caps/>
        <w:color w:val="1F3652"/>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55F05" w14:textId="77777777" w:rsidR="00486C8F" w:rsidRDefault="00000000">
    <w:pPr>
      <w:pStyle w:val="Footer"/>
      <w:ind w:right="360"/>
      <w:jc w:val="center"/>
      <w:rPr>
        <w:rFonts w:ascii="Calibri" w:hAnsi="Calibri" w:cs="Calibri"/>
        <w:color w:val="1F3652"/>
        <w:sz w:val="22"/>
        <w:szCs w:val="22"/>
      </w:rPr>
    </w:pPr>
    <w:r>
      <w:rPr>
        <w:rFonts w:ascii="Calibri" w:hAnsi="Calibri" w:cs="Calibri"/>
        <w:color w:val="1F3652"/>
        <w:sz w:val="22"/>
        <w:szCs w:val="22"/>
      </w:rPr>
      <w:t xml:space="preserve">Page </w:t>
    </w:r>
    <w:r>
      <w:rPr>
        <w:rFonts w:ascii="Calibri" w:hAnsi="Calibri" w:cs="Calibri"/>
        <w:color w:val="1F3652"/>
        <w:sz w:val="22"/>
        <w:szCs w:val="22"/>
      </w:rPr>
      <w:fldChar w:fldCharType="begin"/>
    </w:r>
    <w:r>
      <w:rPr>
        <w:rFonts w:ascii="Calibri" w:hAnsi="Calibri" w:cs="Calibri"/>
        <w:color w:val="1F3652"/>
        <w:sz w:val="22"/>
        <w:szCs w:val="22"/>
      </w:rPr>
      <w:instrText xml:space="preserve"> PAGE </w:instrText>
    </w:r>
    <w:r>
      <w:rPr>
        <w:rFonts w:ascii="Calibri" w:hAnsi="Calibri" w:cs="Calibri"/>
        <w:color w:val="1F3652"/>
        <w:sz w:val="22"/>
        <w:szCs w:val="22"/>
      </w:rPr>
      <w:fldChar w:fldCharType="separate"/>
    </w:r>
    <w:r>
      <w:rPr>
        <w:rFonts w:ascii="Calibri" w:hAnsi="Calibri" w:cs="Calibri"/>
        <w:color w:val="1F3652"/>
        <w:sz w:val="22"/>
        <w:szCs w:val="22"/>
      </w:rPr>
      <w:t>5</w:t>
    </w:r>
    <w:r>
      <w:rPr>
        <w:rFonts w:ascii="Calibri" w:hAnsi="Calibri" w:cs="Calibri"/>
        <w:color w:val="1F3652"/>
        <w:sz w:val="22"/>
        <w:szCs w:val="22"/>
      </w:rPr>
      <w:fldChar w:fldCharType="end"/>
    </w:r>
    <w:r>
      <w:rPr>
        <w:rFonts w:ascii="Calibri" w:hAnsi="Calibri" w:cs="Calibri"/>
        <w:color w:val="1F3652"/>
        <w:sz w:val="22"/>
        <w:szCs w:val="22"/>
      </w:rPr>
      <w:t xml:space="preserve"> of </w:t>
    </w:r>
    <w:r>
      <w:rPr>
        <w:rFonts w:ascii="Calibri" w:hAnsi="Calibri" w:cs="Calibri"/>
        <w:color w:val="1F3652"/>
        <w:sz w:val="22"/>
        <w:szCs w:val="22"/>
      </w:rPr>
      <w:fldChar w:fldCharType="begin"/>
    </w:r>
    <w:r>
      <w:rPr>
        <w:rFonts w:ascii="Calibri" w:hAnsi="Calibri" w:cs="Calibri"/>
        <w:color w:val="1F3652"/>
        <w:sz w:val="22"/>
        <w:szCs w:val="22"/>
      </w:rPr>
      <w:instrText xml:space="preserve"> NUMPAGES </w:instrText>
    </w:r>
    <w:r>
      <w:rPr>
        <w:rFonts w:ascii="Calibri" w:hAnsi="Calibri" w:cs="Calibri"/>
        <w:color w:val="1F3652"/>
        <w:sz w:val="22"/>
        <w:szCs w:val="22"/>
      </w:rPr>
      <w:fldChar w:fldCharType="separate"/>
    </w:r>
    <w:r>
      <w:rPr>
        <w:rFonts w:ascii="Calibri" w:hAnsi="Calibri" w:cs="Calibri"/>
        <w:color w:val="1F3652"/>
        <w:sz w:val="22"/>
        <w:szCs w:val="22"/>
      </w:rPr>
      <w:t>5</w:t>
    </w:r>
    <w:r>
      <w:rPr>
        <w:rFonts w:ascii="Calibri" w:hAnsi="Calibri" w:cs="Calibri"/>
        <w:color w:val="1F3652"/>
        <w:sz w:val="22"/>
        <w:szCs w:val="22"/>
      </w:rPr>
      <w:fldChar w:fldCharType="end"/>
    </w:r>
  </w:p>
  <w:p w14:paraId="41DAFC96" w14:textId="77777777" w:rsidR="00486C8F" w:rsidRDefault="00486C8F">
    <w:pPr>
      <w:pStyle w:val="Footer"/>
      <w:jc w:val="center"/>
      <w:rPr>
        <w:rFonts w:ascii="Calibri" w:hAnsi="Calibri" w:cs="Calibri"/>
        <w:caps/>
        <w:color w:val="1F3652"/>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B05B2" w14:textId="77777777" w:rsidR="00C7781F" w:rsidRDefault="00C7781F">
      <w:r>
        <w:separator/>
      </w:r>
    </w:p>
  </w:footnote>
  <w:footnote w:type="continuationSeparator" w:id="0">
    <w:p w14:paraId="60F393C9" w14:textId="77777777" w:rsidR="00C7781F" w:rsidRDefault="00C7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2B9A" w14:textId="77777777" w:rsidR="00486C8F" w:rsidRDefault="00486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98" w:type="dxa"/>
      <w:tblLayout w:type="fixed"/>
      <w:tblLook w:val="06A0" w:firstRow="1" w:lastRow="0" w:firstColumn="1" w:lastColumn="0" w:noHBand="1" w:noVBand="1"/>
    </w:tblPr>
    <w:tblGrid>
      <w:gridCol w:w="3366"/>
      <w:gridCol w:w="3366"/>
      <w:gridCol w:w="3366"/>
    </w:tblGrid>
    <w:tr w:rsidR="00486C8F" w14:paraId="740D9BEC" w14:textId="77777777">
      <w:tc>
        <w:tcPr>
          <w:tcW w:w="3366" w:type="dxa"/>
        </w:tcPr>
        <w:p w14:paraId="100EA764" w14:textId="77777777" w:rsidR="00486C8F" w:rsidRDefault="00486C8F">
          <w:pPr>
            <w:pStyle w:val="Header"/>
            <w:ind w:left="-115"/>
          </w:pPr>
        </w:p>
      </w:tc>
      <w:tc>
        <w:tcPr>
          <w:tcW w:w="3366" w:type="dxa"/>
        </w:tcPr>
        <w:p w14:paraId="1D387136" w14:textId="77777777" w:rsidR="00486C8F" w:rsidRDefault="00486C8F">
          <w:pPr>
            <w:pStyle w:val="Header"/>
            <w:jc w:val="center"/>
          </w:pPr>
        </w:p>
      </w:tc>
      <w:tc>
        <w:tcPr>
          <w:tcW w:w="3366" w:type="dxa"/>
        </w:tcPr>
        <w:p w14:paraId="195BDBD8" w14:textId="77777777" w:rsidR="00486C8F" w:rsidRDefault="00486C8F">
          <w:pPr>
            <w:pStyle w:val="Header"/>
            <w:ind w:right="-115"/>
            <w:jc w:val="right"/>
          </w:pPr>
        </w:p>
      </w:tc>
    </w:tr>
  </w:tbl>
  <w:p w14:paraId="49239E40" w14:textId="77777777" w:rsidR="00486C8F" w:rsidRDefault="00486C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98" w:type="dxa"/>
      <w:tblLayout w:type="fixed"/>
      <w:tblLook w:val="06A0" w:firstRow="1" w:lastRow="0" w:firstColumn="1" w:lastColumn="0" w:noHBand="1" w:noVBand="1"/>
    </w:tblPr>
    <w:tblGrid>
      <w:gridCol w:w="3366"/>
      <w:gridCol w:w="3366"/>
      <w:gridCol w:w="3366"/>
    </w:tblGrid>
    <w:tr w:rsidR="00486C8F" w14:paraId="1CDE746F" w14:textId="77777777">
      <w:tc>
        <w:tcPr>
          <w:tcW w:w="3366" w:type="dxa"/>
        </w:tcPr>
        <w:p w14:paraId="5491770E" w14:textId="77777777" w:rsidR="00486C8F" w:rsidRDefault="00486C8F">
          <w:pPr>
            <w:pStyle w:val="Header"/>
            <w:ind w:left="-115"/>
          </w:pPr>
        </w:p>
      </w:tc>
      <w:tc>
        <w:tcPr>
          <w:tcW w:w="3366" w:type="dxa"/>
        </w:tcPr>
        <w:p w14:paraId="6B9149CC" w14:textId="77777777" w:rsidR="00486C8F" w:rsidRDefault="00486C8F">
          <w:pPr>
            <w:pStyle w:val="Header"/>
            <w:jc w:val="center"/>
          </w:pPr>
        </w:p>
      </w:tc>
      <w:tc>
        <w:tcPr>
          <w:tcW w:w="3366" w:type="dxa"/>
        </w:tcPr>
        <w:p w14:paraId="3FC8FEA9" w14:textId="77777777" w:rsidR="00486C8F" w:rsidRDefault="00486C8F">
          <w:pPr>
            <w:pStyle w:val="Header"/>
            <w:ind w:right="-115"/>
            <w:jc w:val="right"/>
          </w:pPr>
        </w:p>
      </w:tc>
    </w:tr>
  </w:tbl>
  <w:p w14:paraId="1D259467" w14:textId="77777777" w:rsidR="00486C8F" w:rsidRDefault="00486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F41A8"/>
    <w:multiLevelType w:val="multilevel"/>
    <w:tmpl w:val="05E202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9BA5EE3"/>
    <w:multiLevelType w:val="multilevel"/>
    <w:tmpl w:val="DE308646"/>
    <w:lvl w:ilvl="0">
      <w:start w:val="1"/>
      <w:numFmt w:val="upperLetter"/>
      <w:lvlText w:val="%1."/>
      <w:lvlJc w:val="left"/>
      <w:pPr>
        <w:tabs>
          <w:tab w:val="num" w:pos="0"/>
        </w:tabs>
        <w:ind w:left="2880" w:hanging="360"/>
      </w:p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2" w15:restartNumberingAfterBreak="0">
    <w:nsid w:val="3DD96F5C"/>
    <w:multiLevelType w:val="multilevel"/>
    <w:tmpl w:val="FC1A2E74"/>
    <w:lvl w:ilvl="0">
      <w:start w:val="1"/>
      <w:numFmt w:val="decimal"/>
      <w:lvlText w:val="%1."/>
      <w:lvlJc w:val="left"/>
      <w:pPr>
        <w:tabs>
          <w:tab w:val="num" w:pos="0"/>
        </w:tabs>
        <w:ind w:left="25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33305908">
    <w:abstractNumId w:val="1"/>
  </w:num>
  <w:num w:numId="2" w16cid:durableId="1866557105">
    <w:abstractNumId w:val="2"/>
  </w:num>
  <w:num w:numId="3" w16cid:durableId="1990749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C8F"/>
    <w:rsid w:val="002606F0"/>
    <w:rsid w:val="00486C8F"/>
    <w:rsid w:val="007718A0"/>
    <w:rsid w:val="00C7781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8128C"/>
  <w15:docId w15:val="{D0EB0C8D-D515-463A-9B4D-DA98EA8A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8A3"/>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5C78A3"/>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qFormat/>
    <w:rsid w:val="005C78A3"/>
    <w:rPr>
      <w:rFonts w:ascii="Times New Roman" w:eastAsia="Times New Roman" w:hAnsi="Times New Roman" w:cs="Times New Roman"/>
      <w:sz w:val="24"/>
      <w:szCs w:val="20"/>
    </w:rPr>
  </w:style>
  <w:style w:type="character" w:customStyle="1" w:styleId="BalloonTextChar">
    <w:name w:val="Balloon Text Char"/>
    <w:basedOn w:val="DefaultParagraphFont"/>
    <w:link w:val="BalloonText"/>
    <w:uiPriority w:val="99"/>
    <w:semiHidden/>
    <w:qFormat/>
    <w:rsid w:val="00621019"/>
    <w:rPr>
      <w:rFonts w:ascii="Times New Roman" w:eastAsia="Times New Roman" w:hAnsi="Times New Roman" w:cs="Times New Roman"/>
      <w:sz w:val="18"/>
      <w:szCs w:val="18"/>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style>
  <w:style w:type="paragraph" w:styleId="Header">
    <w:name w:val="header"/>
    <w:basedOn w:val="Normal"/>
    <w:link w:val="HeaderChar"/>
    <w:rsid w:val="005C78A3"/>
    <w:pPr>
      <w:tabs>
        <w:tab w:val="center" w:pos="4320"/>
        <w:tab w:val="right" w:pos="8640"/>
      </w:tabs>
    </w:pPr>
  </w:style>
  <w:style w:type="paragraph" w:styleId="Footer">
    <w:name w:val="footer"/>
    <w:basedOn w:val="Normal"/>
    <w:link w:val="FooterChar"/>
    <w:uiPriority w:val="99"/>
    <w:rsid w:val="005C78A3"/>
    <w:pPr>
      <w:tabs>
        <w:tab w:val="center" w:pos="4320"/>
        <w:tab w:val="right" w:pos="8640"/>
      </w:tabs>
    </w:pPr>
  </w:style>
  <w:style w:type="paragraph" w:styleId="ListParagraph">
    <w:name w:val="List Paragraph"/>
    <w:basedOn w:val="Normal"/>
    <w:uiPriority w:val="34"/>
    <w:qFormat/>
    <w:rsid w:val="005C78A3"/>
    <w:pPr>
      <w:ind w:left="720"/>
    </w:pPr>
  </w:style>
  <w:style w:type="paragraph" w:styleId="BalloonText">
    <w:name w:val="Balloon Text"/>
    <w:basedOn w:val="Normal"/>
    <w:link w:val="BalloonTextChar"/>
    <w:uiPriority w:val="99"/>
    <w:semiHidden/>
    <w:unhideWhenUsed/>
    <w:qFormat/>
    <w:rsid w:val="00621019"/>
    <w:rPr>
      <w:sz w:val="18"/>
      <w:szCs w:val="18"/>
    </w:rPr>
  </w:style>
  <w:style w:type="table" w:styleId="TableGrid">
    <w:name w:val="Table Grid"/>
    <w:basedOn w:val="TableNormal"/>
    <w:uiPriority w:val="59"/>
    <w:rsid w:val="005C78A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1600</Words>
  <Characters>9123</Characters>
  <Application>Microsoft Office Word</Application>
  <DocSecurity>0</DocSecurity>
  <Lines>76</Lines>
  <Paragraphs>21</Paragraphs>
  <ScaleCrop>false</ScaleCrop>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Weidlich</dc:creator>
  <dc:description/>
  <cp:lastModifiedBy>Judy McElroy</cp:lastModifiedBy>
  <cp:revision>8</cp:revision>
  <dcterms:created xsi:type="dcterms:W3CDTF">2025-02-10T21:40:00Z</dcterms:created>
  <dcterms:modified xsi:type="dcterms:W3CDTF">2026-09-16T17:36:00Z</dcterms:modified>
  <dc:language>en-US</dc:language>
</cp:coreProperties>
</file>